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6BBAB" w14:textId="398987F7" w:rsidR="00CF6F57" w:rsidRDefault="00A82E32">
      <w:pPr>
        <w:rPr>
          <w:b/>
          <w:color w:val="0070C0"/>
        </w:rPr>
      </w:pPr>
      <w:r w:rsidRPr="00967ACB">
        <w:rPr>
          <w:rFonts w:ascii="Comic Sans MS" w:hAnsi="Comic Sans MS"/>
          <w:noProof/>
          <w:lang w:eastAsia="en-GB"/>
        </w:rPr>
        <w:drawing>
          <wp:anchor distT="0" distB="0" distL="114300" distR="114300" simplePos="0" relativeHeight="251660288" behindDoc="1" locked="0" layoutInCell="1" allowOverlap="1" wp14:anchorId="6C31F468" wp14:editId="31087FA1">
            <wp:simplePos x="0" y="0"/>
            <wp:positionH relativeFrom="column">
              <wp:posOffset>4806950</wp:posOffset>
            </wp:positionH>
            <wp:positionV relativeFrom="paragraph">
              <wp:posOffset>-638175</wp:posOffset>
            </wp:positionV>
            <wp:extent cx="1370965" cy="1904365"/>
            <wp:effectExtent l="0" t="0" r="635" b="635"/>
            <wp:wrapNone/>
            <wp:docPr id="1740466736" name="Picture 1740466736" descr="C:\Users\rcumberlidge\AppData\Local\Microsoft\Windows\Temporary Internet Files\Content.Word\Learning for 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umberlidge\AppData\Local\Microsoft\Windows\Temporary Internet Files\Content.Word\Learning for Lif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0965" cy="1904365"/>
                    </a:xfrm>
                    <a:prstGeom prst="rect">
                      <a:avLst/>
                    </a:prstGeom>
                    <a:noFill/>
                    <a:ln>
                      <a:noFill/>
                    </a:ln>
                  </pic:spPr>
                </pic:pic>
              </a:graphicData>
            </a:graphic>
          </wp:anchor>
        </w:drawing>
      </w:r>
      <w:r w:rsidR="001D0AC5" w:rsidRPr="00BA000A">
        <w:rPr>
          <w:noProof/>
          <w:lang w:eastAsia="en-GB"/>
        </w:rPr>
        <w:drawing>
          <wp:anchor distT="0" distB="0" distL="114300" distR="114300" simplePos="0" relativeHeight="251658240" behindDoc="0" locked="0" layoutInCell="1" allowOverlap="1" wp14:anchorId="00FC7D34" wp14:editId="66828DDF">
            <wp:simplePos x="899160" y="792480"/>
            <wp:positionH relativeFrom="column">
              <wp:align>left</wp:align>
            </wp:positionH>
            <wp:positionV relativeFrom="paragraph">
              <wp:align>top</wp:align>
            </wp:positionV>
            <wp:extent cx="2254776" cy="798150"/>
            <wp:effectExtent l="0" t="0" r="0" b="2540"/>
            <wp:wrapSquare wrapText="bothSides"/>
            <wp:docPr id="9" name="Picture 9" descr="\\CROFT-DC\TeachingStaff$\RRobert\Downloads\Embrace Logo Compl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FT-DC\TeachingStaff$\RRobert\Downloads\Embrace Logo Comple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4776" cy="798150"/>
                    </a:xfrm>
                    <a:prstGeom prst="rect">
                      <a:avLst/>
                    </a:prstGeom>
                    <a:noFill/>
                    <a:ln>
                      <a:noFill/>
                    </a:ln>
                  </pic:spPr>
                </pic:pic>
              </a:graphicData>
            </a:graphic>
          </wp:anchor>
        </w:drawing>
      </w:r>
    </w:p>
    <w:p w14:paraId="6F172D52" w14:textId="34A5A1C8" w:rsidR="00350B81" w:rsidRPr="00350B81" w:rsidRDefault="00CF6F57" w:rsidP="00CF6F57">
      <w:pPr>
        <w:tabs>
          <w:tab w:val="left" w:pos="1548"/>
        </w:tabs>
        <w:rPr>
          <w:b/>
          <w:color w:val="0070C0"/>
        </w:rPr>
      </w:pPr>
      <w:r>
        <w:rPr>
          <w:b/>
          <w:color w:val="0070C0"/>
        </w:rPr>
        <w:tab/>
      </w:r>
      <w:r>
        <w:rPr>
          <w:b/>
          <w:color w:val="0070C0"/>
        </w:rPr>
        <w:br w:type="textWrapping" w:clear="all"/>
      </w:r>
    </w:p>
    <w:p w14:paraId="67328FCF" w14:textId="74F06E9A" w:rsidR="00350B81" w:rsidRPr="00A12A88" w:rsidRDefault="00B32E3A" w:rsidP="00A12A88">
      <w:pPr>
        <w:spacing w:line="240" w:lineRule="auto"/>
        <w:jc w:val="center"/>
        <w:rPr>
          <w:rFonts w:ascii="Arial" w:hAnsi="Arial" w:cs="Arial"/>
          <w:b/>
          <w:color w:val="000000" w:themeColor="text1"/>
        </w:rPr>
      </w:pPr>
      <w:r>
        <w:rPr>
          <w:rFonts w:ascii="Arial" w:hAnsi="Arial" w:cs="Arial"/>
          <w:b/>
          <w:color w:val="000000" w:themeColor="text1"/>
        </w:rPr>
        <w:t xml:space="preserve">Huncote </w:t>
      </w:r>
      <w:r w:rsidR="00350B81" w:rsidRPr="00A12A88">
        <w:rPr>
          <w:rFonts w:ascii="Arial" w:hAnsi="Arial" w:cs="Arial"/>
          <w:b/>
          <w:color w:val="000000" w:themeColor="text1"/>
        </w:rPr>
        <w:t>SEN</w:t>
      </w:r>
      <w:r w:rsidR="00A82E32">
        <w:rPr>
          <w:rFonts w:ascii="Arial" w:hAnsi="Arial" w:cs="Arial"/>
          <w:b/>
          <w:color w:val="000000" w:themeColor="text1"/>
        </w:rPr>
        <w:t>D</w:t>
      </w:r>
      <w:r w:rsidR="00350B81" w:rsidRPr="00A12A88">
        <w:rPr>
          <w:rFonts w:ascii="Arial" w:hAnsi="Arial" w:cs="Arial"/>
          <w:b/>
          <w:color w:val="000000" w:themeColor="text1"/>
        </w:rPr>
        <w:t xml:space="preserve"> Information Report</w:t>
      </w:r>
    </w:p>
    <w:p w14:paraId="19C3DD21" w14:textId="3127F763" w:rsidR="00936D28" w:rsidRPr="00A12A88" w:rsidRDefault="0004088C" w:rsidP="00A12A88">
      <w:pPr>
        <w:spacing w:line="240" w:lineRule="auto"/>
        <w:jc w:val="center"/>
        <w:rPr>
          <w:rFonts w:ascii="Arial" w:hAnsi="Arial" w:cs="Arial"/>
          <w:color w:val="000000" w:themeColor="text1"/>
        </w:rPr>
      </w:pPr>
      <w:r>
        <w:rPr>
          <w:rFonts w:ascii="Arial" w:hAnsi="Arial" w:cs="Arial"/>
          <w:color w:val="000000" w:themeColor="text1"/>
        </w:rPr>
        <w:t>July</w:t>
      </w:r>
      <w:r w:rsidR="00A82E32">
        <w:rPr>
          <w:rFonts w:ascii="Arial" w:hAnsi="Arial" w:cs="Arial"/>
          <w:color w:val="000000" w:themeColor="text1"/>
        </w:rPr>
        <w:t xml:space="preserve"> 202</w:t>
      </w:r>
      <w:r w:rsidR="00B32E3A">
        <w:rPr>
          <w:rFonts w:ascii="Arial" w:hAnsi="Arial" w:cs="Arial"/>
          <w:color w:val="000000" w:themeColor="text1"/>
        </w:rPr>
        <w:t>4</w:t>
      </w:r>
    </w:p>
    <w:p w14:paraId="7A730F19" w14:textId="77777777" w:rsidR="00C231AB" w:rsidRDefault="00350B81" w:rsidP="00A12A88">
      <w:pPr>
        <w:spacing w:line="240" w:lineRule="auto"/>
        <w:rPr>
          <w:rFonts w:ascii="Arial" w:hAnsi="Arial" w:cs="Arial"/>
          <w:color w:val="000000" w:themeColor="text1"/>
        </w:rPr>
      </w:pPr>
      <w:r w:rsidRPr="00A12A88">
        <w:rPr>
          <w:rFonts w:ascii="Arial" w:hAnsi="Arial" w:cs="Arial"/>
          <w:color w:val="000000" w:themeColor="text1"/>
        </w:rPr>
        <w:t>SENCo</w:t>
      </w:r>
      <w:r w:rsidR="00C231AB">
        <w:rPr>
          <w:rFonts w:ascii="Arial" w:hAnsi="Arial" w:cs="Arial"/>
          <w:color w:val="000000" w:themeColor="text1"/>
        </w:rPr>
        <w:t xml:space="preserve">: </w:t>
      </w:r>
    </w:p>
    <w:p w14:paraId="3205624F" w14:textId="5325FD38" w:rsidR="00C231AB" w:rsidRDefault="009F6CB1" w:rsidP="00A12A88">
      <w:pPr>
        <w:spacing w:line="240" w:lineRule="auto"/>
        <w:rPr>
          <w:rFonts w:ascii="Arial" w:hAnsi="Arial" w:cs="Arial"/>
          <w:color w:val="000000" w:themeColor="text1"/>
        </w:rPr>
      </w:pPr>
      <w:r>
        <w:rPr>
          <w:rFonts w:ascii="Arial" w:hAnsi="Arial" w:cs="Arial"/>
          <w:color w:val="000000" w:themeColor="text1"/>
        </w:rPr>
        <w:t xml:space="preserve">2023/24 - </w:t>
      </w:r>
      <w:r w:rsidR="00A82E32">
        <w:rPr>
          <w:rFonts w:ascii="Arial" w:hAnsi="Arial" w:cs="Arial"/>
          <w:color w:val="000000" w:themeColor="text1"/>
        </w:rPr>
        <w:t>Carley Down</w:t>
      </w:r>
      <w:r w:rsidR="00C231AB">
        <w:rPr>
          <w:rFonts w:ascii="Arial" w:hAnsi="Arial" w:cs="Arial"/>
          <w:color w:val="000000" w:themeColor="text1"/>
        </w:rPr>
        <w:t xml:space="preserve"> </w:t>
      </w:r>
    </w:p>
    <w:p w14:paraId="0A07082B" w14:textId="07CC3AB4" w:rsidR="00350B81" w:rsidRPr="00A12A88" w:rsidRDefault="00C231AB" w:rsidP="00A12A88">
      <w:pPr>
        <w:spacing w:line="240" w:lineRule="auto"/>
        <w:rPr>
          <w:rFonts w:ascii="Arial" w:hAnsi="Arial" w:cs="Arial"/>
          <w:color w:val="000000" w:themeColor="text1"/>
        </w:rPr>
      </w:pPr>
      <w:r>
        <w:rPr>
          <w:rFonts w:ascii="Arial" w:hAnsi="Arial" w:cs="Arial"/>
          <w:color w:val="000000" w:themeColor="text1"/>
        </w:rPr>
        <w:t>2024/25 – Kaye Hunter</w:t>
      </w:r>
      <w:r w:rsidR="00350B81" w:rsidRPr="00A12A88">
        <w:rPr>
          <w:rFonts w:ascii="Arial" w:hAnsi="Arial" w:cs="Arial"/>
          <w:color w:val="000000" w:themeColor="text1"/>
        </w:rPr>
        <w:tab/>
      </w:r>
      <w:r w:rsidR="00350B81" w:rsidRPr="00A12A88">
        <w:rPr>
          <w:rFonts w:ascii="Arial" w:hAnsi="Arial" w:cs="Arial"/>
          <w:color w:val="000000" w:themeColor="text1"/>
        </w:rPr>
        <w:tab/>
      </w:r>
      <w:r w:rsidR="00350B81" w:rsidRPr="00A12A88">
        <w:rPr>
          <w:rFonts w:ascii="Arial" w:hAnsi="Arial" w:cs="Arial"/>
          <w:color w:val="000000" w:themeColor="text1"/>
        </w:rPr>
        <w:tab/>
      </w:r>
      <w:r w:rsidR="00350B81" w:rsidRPr="00A12A88">
        <w:rPr>
          <w:rFonts w:ascii="Arial" w:hAnsi="Arial" w:cs="Arial"/>
          <w:color w:val="000000" w:themeColor="text1"/>
        </w:rPr>
        <w:tab/>
      </w:r>
      <w:r w:rsidR="00350B81" w:rsidRPr="00A12A88">
        <w:rPr>
          <w:rFonts w:ascii="Arial" w:hAnsi="Arial" w:cs="Arial"/>
          <w:color w:val="000000" w:themeColor="text1"/>
        </w:rPr>
        <w:tab/>
        <w:t>SEN Governor:</w:t>
      </w:r>
      <w:r w:rsidR="00DB609E" w:rsidRPr="00A12A88">
        <w:rPr>
          <w:rFonts w:ascii="Arial" w:hAnsi="Arial" w:cs="Arial"/>
          <w:color w:val="000000" w:themeColor="text1"/>
        </w:rPr>
        <w:t xml:space="preserve"> </w:t>
      </w:r>
      <w:r w:rsidR="00A82E32">
        <w:rPr>
          <w:rFonts w:ascii="Arial" w:hAnsi="Arial" w:cs="Arial"/>
          <w:color w:val="000000" w:themeColor="text1"/>
        </w:rPr>
        <w:t>Louise Ryan</w:t>
      </w:r>
    </w:p>
    <w:p w14:paraId="4EA11B2D" w14:textId="77777777" w:rsidR="0073472E" w:rsidRDefault="0073472E" w:rsidP="00A12A88">
      <w:pPr>
        <w:spacing w:line="240" w:lineRule="auto"/>
        <w:rPr>
          <w:rFonts w:ascii="Arial" w:hAnsi="Arial" w:cs="Arial"/>
          <w:color w:val="000000" w:themeColor="text1"/>
        </w:rPr>
      </w:pPr>
    </w:p>
    <w:p w14:paraId="4AD1108B" w14:textId="70A3953C" w:rsidR="005D66D8" w:rsidRPr="00A12A88" w:rsidRDefault="005D66D8" w:rsidP="00A12A88">
      <w:pPr>
        <w:spacing w:line="240" w:lineRule="auto"/>
        <w:rPr>
          <w:rFonts w:ascii="Arial" w:hAnsi="Arial" w:cs="Arial"/>
          <w:color w:val="000000" w:themeColor="text1"/>
        </w:rPr>
      </w:pPr>
      <w:r w:rsidRPr="00A12A88">
        <w:rPr>
          <w:rFonts w:ascii="Arial" w:hAnsi="Arial" w:cs="Arial"/>
          <w:color w:val="000000" w:themeColor="text1"/>
        </w:rPr>
        <w:t>Contact:</w:t>
      </w:r>
      <w:r w:rsidR="00DB609E" w:rsidRPr="00A12A88">
        <w:rPr>
          <w:rFonts w:ascii="Arial" w:hAnsi="Arial" w:cs="Arial"/>
          <w:color w:val="000000" w:themeColor="text1"/>
        </w:rPr>
        <w:t xml:space="preserve"> </w:t>
      </w:r>
      <w:r w:rsidR="00A82E32">
        <w:rPr>
          <w:rFonts w:ascii="Arial" w:hAnsi="Arial" w:cs="Arial"/>
          <w:color w:val="000000" w:themeColor="text1"/>
        </w:rPr>
        <w:t>0116 286 4105</w:t>
      </w:r>
    </w:p>
    <w:p w14:paraId="517483CE" w14:textId="07BBB825" w:rsidR="005D66D8" w:rsidRPr="00A12A88" w:rsidRDefault="005D66D8" w:rsidP="00A12A88">
      <w:pPr>
        <w:spacing w:line="240" w:lineRule="auto"/>
        <w:rPr>
          <w:rFonts w:ascii="Arial" w:hAnsi="Arial" w:cs="Arial"/>
          <w:color w:val="000000" w:themeColor="text1"/>
        </w:rPr>
      </w:pPr>
      <w:r w:rsidRPr="00A12A88">
        <w:rPr>
          <w:rFonts w:ascii="Arial" w:hAnsi="Arial" w:cs="Arial"/>
          <w:color w:val="000000" w:themeColor="text1"/>
        </w:rPr>
        <w:t>Dedicated SEN time:</w:t>
      </w:r>
      <w:r w:rsidR="00D06743" w:rsidRPr="00A12A88">
        <w:rPr>
          <w:rFonts w:ascii="Arial" w:hAnsi="Arial" w:cs="Arial"/>
          <w:color w:val="000000" w:themeColor="text1"/>
        </w:rPr>
        <w:t xml:space="preserve"> </w:t>
      </w:r>
      <w:r w:rsidR="00736B79" w:rsidRPr="00A12A88">
        <w:rPr>
          <w:rFonts w:ascii="Arial" w:hAnsi="Arial" w:cs="Arial"/>
          <w:color w:val="000000" w:themeColor="text1"/>
        </w:rPr>
        <w:t xml:space="preserve">Every </w:t>
      </w:r>
      <w:r w:rsidR="00391322">
        <w:rPr>
          <w:rFonts w:ascii="Arial" w:hAnsi="Arial" w:cs="Arial"/>
          <w:color w:val="000000" w:themeColor="text1"/>
        </w:rPr>
        <w:t xml:space="preserve">Wednesday </w:t>
      </w:r>
      <w:r w:rsidR="00933FE6">
        <w:rPr>
          <w:rFonts w:ascii="Arial" w:hAnsi="Arial" w:cs="Arial"/>
          <w:color w:val="000000" w:themeColor="text1"/>
        </w:rPr>
        <w:t>8:45</w:t>
      </w:r>
      <w:r w:rsidR="00A82E32">
        <w:rPr>
          <w:rFonts w:ascii="Arial" w:hAnsi="Arial" w:cs="Arial"/>
          <w:color w:val="000000" w:themeColor="text1"/>
        </w:rPr>
        <w:t xml:space="preserve"> – </w:t>
      </w:r>
      <w:r w:rsidR="00391322">
        <w:rPr>
          <w:rFonts w:ascii="Arial" w:hAnsi="Arial" w:cs="Arial"/>
          <w:color w:val="000000" w:themeColor="text1"/>
        </w:rPr>
        <w:t>15</w:t>
      </w:r>
      <w:r w:rsidR="00A82E32">
        <w:rPr>
          <w:rFonts w:ascii="Arial" w:hAnsi="Arial" w:cs="Arial"/>
          <w:color w:val="000000" w:themeColor="text1"/>
        </w:rPr>
        <w:t>:15</w:t>
      </w:r>
      <w:r w:rsidR="00736B79" w:rsidRPr="00A12A88">
        <w:rPr>
          <w:rFonts w:ascii="Arial" w:hAnsi="Arial" w:cs="Arial"/>
          <w:color w:val="000000" w:themeColor="text1"/>
        </w:rPr>
        <w:t xml:space="preserve"> </w:t>
      </w:r>
    </w:p>
    <w:p w14:paraId="526D58A1" w14:textId="1F8812EA" w:rsidR="00736B79" w:rsidRDefault="00350B81" w:rsidP="00A12A88">
      <w:pPr>
        <w:spacing w:line="240" w:lineRule="auto"/>
        <w:rPr>
          <w:rFonts w:ascii="Arial" w:hAnsi="Arial" w:cs="Arial"/>
          <w:color w:val="000000" w:themeColor="text1"/>
        </w:rPr>
      </w:pPr>
      <w:r w:rsidRPr="00A12A88">
        <w:rPr>
          <w:rFonts w:ascii="Arial" w:hAnsi="Arial" w:cs="Arial"/>
          <w:color w:val="000000" w:themeColor="text1"/>
        </w:rPr>
        <w:t xml:space="preserve">Local Offer Contribution: </w:t>
      </w:r>
      <w:hyperlink r:id="rId12" w:history="1">
        <w:r w:rsidR="00A82E32" w:rsidRPr="00050474">
          <w:rPr>
            <w:rStyle w:val="Hyperlink"/>
            <w:rFonts w:ascii="Arial" w:hAnsi="Arial" w:cs="Arial"/>
          </w:rPr>
          <w:t>https://www.leicestershire.gov.uk/education-and-children/special-educational-needs-and-disability</w:t>
        </w:r>
      </w:hyperlink>
      <w:r w:rsidR="00A82E32">
        <w:rPr>
          <w:rFonts w:ascii="Arial" w:hAnsi="Arial" w:cs="Arial"/>
          <w:color w:val="000000" w:themeColor="text1"/>
        </w:rPr>
        <w:t xml:space="preserve"> </w:t>
      </w:r>
    </w:p>
    <w:p w14:paraId="38109874" w14:textId="77777777" w:rsidR="00A82E32" w:rsidRPr="00A12A88" w:rsidRDefault="00A82E32" w:rsidP="00A12A88">
      <w:pPr>
        <w:spacing w:line="240" w:lineRule="auto"/>
        <w:rPr>
          <w:rFonts w:ascii="Arial" w:hAnsi="Arial" w:cs="Arial"/>
          <w:color w:val="000000" w:themeColor="text1"/>
        </w:rPr>
      </w:pPr>
    </w:p>
    <w:p w14:paraId="2DCF6E6B" w14:textId="77777777" w:rsidR="00350B81" w:rsidRPr="00A12A88" w:rsidRDefault="00350B81" w:rsidP="00A12A88">
      <w:pPr>
        <w:pBdr>
          <w:bottom w:val="single" w:sz="4" w:space="1" w:color="auto"/>
        </w:pBdr>
        <w:spacing w:line="240" w:lineRule="auto"/>
        <w:rPr>
          <w:rFonts w:ascii="Arial" w:hAnsi="Arial" w:cs="Arial"/>
          <w:b/>
          <w:color w:val="000000" w:themeColor="text1"/>
        </w:rPr>
      </w:pPr>
      <w:r w:rsidRPr="00A12A88">
        <w:rPr>
          <w:rFonts w:ascii="Arial" w:hAnsi="Arial" w:cs="Arial"/>
          <w:b/>
          <w:color w:val="000000" w:themeColor="text1"/>
        </w:rPr>
        <w:t>Whole School Approach:</w:t>
      </w:r>
    </w:p>
    <w:p w14:paraId="2BAEA6AA" w14:textId="0F5E1C3A" w:rsidR="00203DB0" w:rsidRPr="00A12A88" w:rsidRDefault="00203DB0" w:rsidP="00A12A88">
      <w:pPr>
        <w:pStyle w:val="Default"/>
        <w:rPr>
          <w:color w:val="000000" w:themeColor="text1"/>
          <w:sz w:val="22"/>
          <w:szCs w:val="22"/>
        </w:rPr>
      </w:pPr>
      <w:r w:rsidRPr="00A12A88">
        <w:rPr>
          <w:color w:val="000000" w:themeColor="text1"/>
          <w:sz w:val="22"/>
          <w:szCs w:val="22"/>
        </w:rPr>
        <w:t xml:space="preserve">Having consulted with children and parents, all our additional provision is based on an agreed outcomes approach. </w:t>
      </w:r>
    </w:p>
    <w:p w14:paraId="68E73696" w14:textId="68053AD3" w:rsidR="00680600" w:rsidRPr="00A12A88" w:rsidRDefault="00203DB0" w:rsidP="00A12A88">
      <w:pPr>
        <w:pStyle w:val="Default"/>
        <w:rPr>
          <w:color w:val="000000" w:themeColor="text1"/>
          <w:sz w:val="22"/>
          <w:szCs w:val="22"/>
        </w:rPr>
      </w:pPr>
      <w:r w:rsidRPr="00A12A88">
        <w:rPr>
          <w:color w:val="000000" w:themeColor="text1"/>
          <w:sz w:val="22"/>
          <w:szCs w:val="22"/>
        </w:rPr>
        <w:t xml:space="preserve"> </w:t>
      </w:r>
    </w:p>
    <w:p w14:paraId="0925FA94" w14:textId="654A5047" w:rsidR="00350B81" w:rsidRPr="00A12A88" w:rsidRDefault="00680600" w:rsidP="00A12A88">
      <w:pPr>
        <w:pStyle w:val="Default"/>
        <w:rPr>
          <w:color w:val="000000" w:themeColor="text1"/>
          <w:sz w:val="22"/>
          <w:szCs w:val="22"/>
        </w:rPr>
      </w:pPr>
      <w:r w:rsidRPr="00A12A88">
        <w:rPr>
          <w:color w:val="000000" w:themeColor="text1"/>
          <w:sz w:val="22"/>
          <w:szCs w:val="22"/>
        </w:rPr>
        <w:t>Underpinning</w:t>
      </w:r>
      <w:r w:rsidR="00350B81" w:rsidRPr="00A12A88">
        <w:rPr>
          <w:color w:val="000000" w:themeColor="text1"/>
          <w:sz w:val="22"/>
          <w:szCs w:val="22"/>
        </w:rPr>
        <w:t xml:space="preserve"> ALL our provision in school is the </w:t>
      </w:r>
      <w:r w:rsidR="00350B81" w:rsidRPr="00A12A88">
        <w:rPr>
          <w:b/>
          <w:color w:val="000000" w:themeColor="text1"/>
          <w:sz w:val="22"/>
          <w:szCs w:val="22"/>
        </w:rPr>
        <w:t>graduate</w:t>
      </w:r>
      <w:r w:rsidR="0004088C">
        <w:rPr>
          <w:b/>
          <w:color w:val="000000" w:themeColor="text1"/>
          <w:sz w:val="22"/>
          <w:szCs w:val="22"/>
        </w:rPr>
        <w:t>d</w:t>
      </w:r>
      <w:r w:rsidR="00350B81" w:rsidRPr="00A12A88">
        <w:rPr>
          <w:b/>
          <w:color w:val="000000" w:themeColor="text1"/>
          <w:sz w:val="22"/>
          <w:szCs w:val="22"/>
        </w:rPr>
        <w:t xml:space="preserve"> approach</w:t>
      </w:r>
      <w:r w:rsidR="00350B81" w:rsidRPr="00A12A88">
        <w:rPr>
          <w:color w:val="000000" w:themeColor="text1"/>
          <w:sz w:val="22"/>
          <w:szCs w:val="22"/>
        </w:rPr>
        <w:t xml:space="preserve"> cycle of</w:t>
      </w:r>
      <w:r w:rsidRPr="00A12A88">
        <w:rPr>
          <w:color w:val="000000" w:themeColor="text1"/>
          <w:sz w:val="22"/>
          <w:szCs w:val="22"/>
        </w:rPr>
        <w:t>:</w:t>
      </w:r>
      <w:r w:rsidR="00350B81" w:rsidRPr="00A12A88">
        <w:rPr>
          <w:color w:val="000000" w:themeColor="text1"/>
          <w:sz w:val="22"/>
          <w:szCs w:val="22"/>
        </w:rPr>
        <w:t xml:space="preserve"> </w:t>
      </w:r>
    </w:p>
    <w:p w14:paraId="110AAA54" w14:textId="77777777" w:rsidR="00350B81" w:rsidRPr="00A12A88" w:rsidRDefault="00350B81" w:rsidP="00A12A88">
      <w:pPr>
        <w:pStyle w:val="Default"/>
        <w:rPr>
          <w:color w:val="000000" w:themeColor="text1"/>
          <w:sz w:val="22"/>
          <w:szCs w:val="22"/>
        </w:rPr>
      </w:pPr>
      <w:r w:rsidRPr="00A12A88">
        <w:rPr>
          <w:noProof/>
          <w:color w:val="000000" w:themeColor="text1"/>
          <w:sz w:val="22"/>
          <w:szCs w:val="22"/>
          <w:lang w:eastAsia="en-GB"/>
        </w:rPr>
        <w:drawing>
          <wp:inline distT="0" distB="0" distL="0" distR="0" wp14:anchorId="588D8A92" wp14:editId="4909F1B5">
            <wp:extent cx="5467350" cy="15049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1351295" w14:textId="7D860714" w:rsidR="00680600" w:rsidRPr="00A12A88" w:rsidRDefault="00680600" w:rsidP="00A12A88">
      <w:pPr>
        <w:pStyle w:val="Default"/>
        <w:spacing w:before="240" w:after="120"/>
        <w:rPr>
          <w:color w:val="000000" w:themeColor="text1"/>
          <w:sz w:val="22"/>
          <w:szCs w:val="22"/>
        </w:rPr>
      </w:pPr>
      <w:r w:rsidRPr="00A12A88">
        <w:rPr>
          <w:color w:val="000000" w:themeColor="text1"/>
          <w:sz w:val="22"/>
          <w:szCs w:val="22"/>
        </w:rPr>
        <w:t xml:space="preserve">All teachers are responsible for every child in their care; including those with special educational needs. </w:t>
      </w:r>
    </w:p>
    <w:p w14:paraId="4C16D590" w14:textId="31CDAED2" w:rsidR="00680600" w:rsidRPr="00A12A88" w:rsidRDefault="00680600" w:rsidP="00A12A88">
      <w:pPr>
        <w:pStyle w:val="Default"/>
        <w:spacing w:before="240" w:after="120"/>
        <w:rPr>
          <w:color w:val="000000" w:themeColor="text1"/>
          <w:sz w:val="22"/>
          <w:szCs w:val="22"/>
        </w:rPr>
      </w:pPr>
      <w:r w:rsidRPr="00A12A88">
        <w:rPr>
          <w:b/>
          <w:color w:val="000000" w:themeColor="text1"/>
          <w:sz w:val="22"/>
          <w:szCs w:val="22"/>
        </w:rPr>
        <w:t>Assess:</w:t>
      </w:r>
      <w:r w:rsidRPr="00A12A88">
        <w:rPr>
          <w:color w:val="000000" w:themeColor="text1"/>
          <w:sz w:val="22"/>
          <w:szCs w:val="22"/>
        </w:rPr>
        <w:t xml:space="preserve">  </w:t>
      </w:r>
    </w:p>
    <w:p w14:paraId="7642E1BD" w14:textId="5B0E5269" w:rsidR="00E9603C" w:rsidRPr="00A12A88" w:rsidRDefault="00E9603C" w:rsidP="00A12A88">
      <w:pPr>
        <w:pStyle w:val="Default"/>
        <w:spacing w:before="240" w:after="120"/>
        <w:rPr>
          <w:color w:val="000000" w:themeColor="text1"/>
          <w:sz w:val="22"/>
          <w:szCs w:val="22"/>
        </w:rPr>
      </w:pPr>
      <w:r w:rsidRPr="00A12A88">
        <w:rPr>
          <w:color w:val="000000" w:themeColor="text1"/>
          <w:sz w:val="22"/>
          <w:szCs w:val="22"/>
        </w:rPr>
        <w:t>In addition to current assessment procedures in school for all, children with SEND will be assessed to their area of need using assessments such as:</w:t>
      </w:r>
    </w:p>
    <w:p w14:paraId="76FAC57B" w14:textId="01C7EC69" w:rsidR="00E9603C" w:rsidRDefault="00E9603C" w:rsidP="00A82E32">
      <w:pPr>
        <w:pStyle w:val="Default"/>
        <w:numPr>
          <w:ilvl w:val="0"/>
          <w:numId w:val="7"/>
        </w:numPr>
        <w:spacing w:after="120"/>
        <w:rPr>
          <w:color w:val="000000" w:themeColor="text1"/>
          <w:sz w:val="22"/>
          <w:szCs w:val="22"/>
        </w:rPr>
      </w:pPr>
      <w:r w:rsidRPr="00A12A88">
        <w:rPr>
          <w:color w:val="000000" w:themeColor="text1"/>
          <w:sz w:val="22"/>
          <w:szCs w:val="22"/>
        </w:rPr>
        <w:t xml:space="preserve">Boxall </w:t>
      </w:r>
      <w:r w:rsidR="0036471F">
        <w:rPr>
          <w:color w:val="000000" w:themeColor="text1"/>
          <w:sz w:val="22"/>
          <w:szCs w:val="22"/>
        </w:rPr>
        <w:t>P</w:t>
      </w:r>
      <w:r w:rsidRPr="00A12A88">
        <w:rPr>
          <w:color w:val="000000" w:themeColor="text1"/>
          <w:sz w:val="22"/>
          <w:szCs w:val="22"/>
        </w:rPr>
        <w:t>rofile</w:t>
      </w:r>
    </w:p>
    <w:p w14:paraId="0915FD62" w14:textId="514C78CF" w:rsidR="00A82E32" w:rsidRPr="00A12A88" w:rsidRDefault="00A82E32" w:rsidP="00A82E32">
      <w:pPr>
        <w:pStyle w:val="Default"/>
        <w:numPr>
          <w:ilvl w:val="0"/>
          <w:numId w:val="7"/>
        </w:numPr>
        <w:spacing w:after="120"/>
        <w:rPr>
          <w:color w:val="000000" w:themeColor="text1"/>
          <w:sz w:val="22"/>
          <w:szCs w:val="22"/>
        </w:rPr>
      </w:pPr>
      <w:r>
        <w:rPr>
          <w:color w:val="000000" w:themeColor="text1"/>
          <w:sz w:val="22"/>
          <w:szCs w:val="22"/>
        </w:rPr>
        <w:t xml:space="preserve">Strengths and Difficulties </w:t>
      </w:r>
      <w:r w:rsidR="00D22C4B">
        <w:rPr>
          <w:color w:val="000000" w:themeColor="text1"/>
          <w:sz w:val="22"/>
          <w:szCs w:val="22"/>
        </w:rPr>
        <w:t>Questionnaire</w:t>
      </w:r>
    </w:p>
    <w:p w14:paraId="15B0DB1C" w14:textId="16F0F87E" w:rsidR="00E9603C" w:rsidRPr="00A12A88" w:rsidRDefault="00E9603C" w:rsidP="00A82E32">
      <w:pPr>
        <w:pStyle w:val="Default"/>
        <w:numPr>
          <w:ilvl w:val="0"/>
          <w:numId w:val="7"/>
        </w:numPr>
        <w:spacing w:after="120"/>
        <w:rPr>
          <w:color w:val="000000" w:themeColor="text1"/>
          <w:sz w:val="22"/>
          <w:szCs w:val="22"/>
        </w:rPr>
      </w:pPr>
      <w:r w:rsidRPr="00A12A88">
        <w:rPr>
          <w:color w:val="000000" w:themeColor="text1"/>
          <w:sz w:val="22"/>
          <w:szCs w:val="22"/>
        </w:rPr>
        <w:t xml:space="preserve">Small </w:t>
      </w:r>
      <w:r w:rsidR="0036471F">
        <w:rPr>
          <w:color w:val="000000" w:themeColor="text1"/>
          <w:sz w:val="22"/>
          <w:szCs w:val="22"/>
        </w:rPr>
        <w:t>S</w:t>
      </w:r>
      <w:r w:rsidRPr="00A12A88">
        <w:rPr>
          <w:color w:val="000000" w:themeColor="text1"/>
          <w:sz w:val="22"/>
          <w:szCs w:val="22"/>
        </w:rPr>
        <w:t xml:space="preserve">teps </w:t>
      </w:r>
      <w:r w:rsidR="0036471F">
        <w:rPr>
          <w:color w:val="000000" w:themeColor="text1"/>
          <w:sz w:val="22"/>
          <w:szCs w:val="22"/>
        </w:rPr>
        <w:t>T</w:t>
      </w:r>
      <w:r w:rsidRPr="00A12A88">
        <w:rPr>
          <w:color w:val="000000" w:themeColor="text1"/>
          <w:sz w:val="22"/>
          <w:szCs w:val="22"/>
        </w:rPr>
        <w:t>racker</w:t>
      </w:r>
    </w:p>
    <w:p w14:paraId="70E8D4F0" w14:textId="3B10BCB5" w:rsidR="00E9603C" w:rsidRDefault="00E9603C" w:rsidP="00A82E32">
      <w:pPr>
        <w:pStyle w:val="Default"/>
        <w:numPr>
          <w:ilvl w:val="0"/>
          <w:numId w:val="7"/>
        </w:numPr>
        <w:spacing w:after="120"/>
        <w:rPr>
          <w:color w:val="000000" w:themeColor="text1"/>
          <w:sz w:val="22"/>
          <w:szCs w:val="22"/>
        </w:rPr>
      </w:pPr>
      <w:r w:rsidRPr="00A12A88">
        <w:rPr>
          <w:color w:val="000000" w:themeColor="text1"/>
          <w:sz w:val="22"/>
          <w:szCs w:val="22"/>
        </w:rPr>
        <w:t xml:space="preserve">Diagnostic </w:t>
      </w:r>
      <w:r w:rsidR="0036471F">
        <w:rPr>
          <w:color w:val="000000" w:themeColor="text1"/>
          <w:sz w:val="22"/>
          <w:szCs w:val="22"/>
        </w:rPr>
        <w:t>R</w:t>
      </w:r>
      <w:r w:rsidRPr="00A12A88">
        <w:rPr>
          <w:color w:val="000000" w:themeColor="text1"/>
          <w:sz w:val="22"/>
          <w:szCs w:val="22"/>
        </w:rPr>
        <w:t xml:space="preserve">eading </w:t>
      </w:r>
      <w:r w:rsidR="0036471F">
        <w:rPr>
          <w:color w:val="000000" w:themeColor="text1"/>
          <w:sz w:val="22"/>
          <w:szCs w:val="22"/>
        </w:rPr>
        <w:t>A</w:t>
      </w:r>
      <w:r w:rsidRPr="00A12A88">
        <w:rPr>
          <w:color w:val="000000" w:themeColor="text1"/>
          <w:sz w:val="22"/>
          <w:szCs w:val="22"/>
        </w:rPr>
        <w:t>ssessment</w:t>
      </w:r>
    </w:p>
    <w:p w14:paraId="11B3AC42" w14:textId="230E8722" w:rsidR="00A82E32" w:rsidRPr="00A82E32" w:rsidRDefault="00A82E32" w:rsidP="00A82E32">
      <w:pPr>
        <w:pStyle w:val="Default"/>
        <w:numPr>
          <w:ilvl w:val="0"/>
          <w:numId w:val="7"/>
        </w:numPr>
        <w:spacing w:after="120"/>
        <w:rPr>
          <w:color w:val="000000" w:themeColor="text1"/>
          <w:sz w:val="22"/>
          <w:szCs w:val="22"/>
        </w:rPr>
      </w:pPr>
      <w:r>
        <w:rPr>
          <w:color w:val="000000" w:themeColor="text1"/>
          <w:sz w:val="22"/>
          <w:szCs w:val="22"/>
        </w:rPr>
        <w:lastRenderedPageBreak/>
        <w:t>Single Word Spelling and Reading Assessment</w:t>
      </w:r>
    </w:p>
    <w:p w14:paraId="1721A0E0" w14:textId="0885B564" w:rsidR="00AF3725" w:rsidRPr="00A12A88" w:rsidRDefault="00AF3725" w:rsidP="00A82E32">
      <w:pPr>
        <w:pStyle w:val="Default"/>
        <w:numPr>
          <w:ilvl w:val="0"/>
          <w:numId w:val="7"/>
        </w:numPr>
        <w:spacing w:after="120"/>
        <w:rPr>
          <w:color w:val="000000" w:themeColor="text1"/>
          <w:sz w:val="22"/>
          <w:szCs w:val="22"/>
        </w:rPr>
      </w:pPr>
      <w:r>
        <w:rPr>
          <w:color w:val="000000" w:themeColor="text1"/>
          <w:sz w:val="22"/>
          <w:szCs w:val="22"/>
        </w:rPr>
        <w:t xml:space="preserve">British Vocabulary </w:t>
      </w:r>
      <w:r w:rsidR="0036471F">
        <w:rPr>
          <w:color w:val="000000" w:themeColor="text1"/>
          <w:sz w:val="22"/>
          <w:szCs w:val="22"/>
        </w:rPr>
        <w:t>Picture Scale</w:t>
      </w:r>
    </w:p>
    <w:p w14:paraId="3F171EDC" w14:textId="77777777" w:rsidR="00E9603C" w:rsidRPr="00A12A88" w:rsidRDefault="00E9603C" w:rsidP="00A12A88">
      <w:pPr>
        <w:pStyle w:val="Default"/>
        <w:spacing w:before="240" w:after="120"/>
        <w:rPr>
          <w:color w:val="000000" w:themeColor="text1"/>
          <w:sz w:val="22"/>
          <w:szCs w:val="22"/>
        </w:rPr>
      </w:pPr>
      <w:r w:rsidRPr="00A12A88">
        <w:rPr>
          <w:color w:val="000000" w:themeColor="text1"/>
          <w:sz w:val="22"/>
          <w:szCs w:val="22"/>
        </w:rPr>
        <w:t>These are carried out by experienced members of staff within the school.</w:t>
      </w:r>
    </w:p>
    <w:p w14:paraId="1E88644F" w14:textId="5BA69FDC" w:rsidR="00203DB0" w:rsidRPr="00A12A88" w:rsidRDefault="00E9603C" w:rsidP="00A12A88">
      <w:pPr>
        <w:pStyle w:val="Default"/>
        <w:spacing w:before="240" w:after="120"/>
        <w:rPr>
          <w:color w:val="000000" w:themeColor="text1"/>
          <w:sz w:val="22"/>
          <w:szCs w:val="22"/>
        </w:rPr>
      </w:pPr>
      <w:r w:rsidRPr="00A12A88">
        <w:rPr>
          <w:color w:val="000000" w:themeColor="text1"/>
          <w:sz w:val="22"/>
          <w:szCs w:val="22"/>
        </w:rPr>
        <w:t>External assessments, from outside agencies</w:t>
      </w:r>
      <w:r w:rsidR="006E78F5">
        <w:rPr>
          <w:color w:val="000000" w:themeColor="text1"/>
          <w:sz w:val="22"/>
          <w:szCs w:val="22"/>
        </w:rPr>
        <w:t>,</w:t>
      </w:r>
      <w:r w:rsidRPr="00A12A88">
        <w:rPr>
          <w:color w:val="000000" w:themeColor="text1"/>
          <w:sz w:val="22"/>
          <w:szCs w:val="22"/>
        </w:rPr>
        <w:t xml:space="preserve"> such as</w:t>
      </w:r>
      <w:r w:rsidR="009C2CC6" w:rsidRPr="00A12A88">
        <w:rPr>
          <w:color w:val="000000" w:themeColor="text1"/>
          <w:sz w:val="22"/>
          <w:szCs w:val="22"/>
        </w:rPr>
        <w:t xml:space="preserve"> an</w:t>
      </w:r>
      <w:r w:rsidRPr="00A12A88">
        <w:rPr>
          <w:color w:val="000000" w:themeColor="text1"/>
          <w:sz w:val="22"/>
          <w:szCs w:val="22"/>
        </w:rPr>
        <w:t xml:space="preserve"> educational psychologist and speech and language therapists, may be conducted</w:t>
      </w:r>
      <w:r w:rsidR="00EB5E99" w:rsidRPr="00A12A88">
        <w:rPr>
          <w:color w:val="000000" w:themeColor="text1"/>
          <w:sz w:val="22"/>
          <w:szCs w:val="22"/>
        </w:rPr>
        <w:t xml:space="preserve"> where additional information and support is required</w:t>
      </w:r>
      <w:r w:rsidRPr="00A12A88">
        <w:rPr>
          <w:color w:val="000000" w:themeColor="text1"/>
          <w:sz w:val="22"/>
          <w:szCs w:val="22"/>
        </w:rPr>
        <w:t xml:space="preserve">. </w:t>
      </w:r>
    </w:p>
    <w:p w14:paraId="230BE3AF" w14:textId="5837DB88" w:rsidR="00680600" w:rsidRPr="00A12A88" w:rsidRDefault="00680600" w:rsidP="00A12A88">
      <w:pPr>
        <w:pStyle w:val="Default"/>
        <w:spacing w:before="240" w:after="120"/>
        <w:rPr>
          <w:color w:val="000000" w:themeColor="text1"/>
          <w:sz w:val="22"/>
          <w:szCs w:val="22"/>
        </w:rPr>
      </w:pPr>
      <w:r w:rsidRPr="00A12A88">
        <w:rPr>
          <w:b/>
          <w:color w:val="000000" w:themeColor="text1"/>
          <w:sz w:val="22"/>
          <w:szCs w:val="22"/>
        </w:rPr>
        <w:t xml:space="preserve">Plan: </w:t>
      </w:r>
    </w:p>
    <w:p w14:paraId="52AD49C9" w14:textId="221ABEC3" w:rsidR="00EB5E99" w:rsidRPr="00A12A88" w:rsidRDefault="00EB5E99" w:rsidP="00A12A88">
      <w:pPr>
        <w:pStyle w:val="Default"/>
        <w:spacing w:before="240" w:after="120"/>
        <w:rPr>
          <w:b/>
          <w:color w:val="000000" w:themeColor="text1"/>
          <w:sz w:val="22"/>
          <w:szCs w:val="22"/>
        </w:rPr>
      </w:pPr>
      <w:r w:rsidRPr="00A12A88">
        <w:rPr>
          <w:color w:val="000000" w:themeColor="text1"/>
          <w:sz w:val="22"/>
          <w:szCs w:val="22"/>
        </w:rPr>
        <w:t xml:space="preserve">Under the direction and support of the SENCo, the class teacher will plan the outcomes and provision based on this assessment information. </w:t>
      </w:r>
    </w:p>
    <w:p w14:paraId="59F0B7A3" w14:textId="77777777" w:rsidR="000A080C" w:rsidRPr="00A12A88" w:rsidRDefault="00680600" w:rsidP="00A12A88">
      <w:pPr>
        <w:pStyle w:val="Default"/>
        <w:spacing w:before="240" w:after="120"/>
        <w:rPr>
          <w:color w:val="000000" w:themeColor="text1"/>
          <w:sz w:val="22"/>
          <w:szCs w:val="22"/>
        </w:rPr>
      </w:pPr>
      <w:r w:rsidRPr="00A12A88">
        <w:rPr>
          <w:b/>
          <w:color w:val="000000" w:themeColor="text1"/>
          <w:sz w:val="22"/>
          <w:szCs w:val="22"/>
        </w:rPr>
        <w:t>Do:</w:t>
      </w:r>
      <w:r w:rsidRPr="00A12A88">
        <w:rPr>
          <w:color w:val="000000" w:themeColor="text1"/>
          <w:sz w:val="22"/>
          <w:szCs w:val="22"/>
        </w:rPr>
        <w:t xml:space="preserve"> </w:t>
      </w:r>
    </w:p>
    <w:p w14:paraId="1A2A7968" w14:textId="6553C671" w:rsidR="00680600" w:rsidRPr="00A12A88" w:rsidRDefault="00EB5E99" w:rsidP="00A12A88">
      <w:pPr>
        <w:pStyle w:val="Default"/>
        <w:spacing w:before="240" w:after="120"/>
        <w:rPr>
          <w:b/>
          <w:color w:val="000000" w:themeColor="text1"/>
          <w:sz w:val="22"/>
          <w:szCs w:val="22"/>
        </w:rPr>
      </w:pPr>
      <w:r w:rsidRPr="00A12A88">
        <w:rPr>
          <w:color w:val="000000" w:themeColor="text1"/>
          <w:sz w:val="22"/>
          <w:szCs w:val="22"/>
        </w:rPr>
        <w:t xml:space="preserve">This provision will be </w:t>
      </w:r>
      <w:r w:rsidR="000A080C" w:rsidRPr="00A12A88">
        <w:rPr>
          <w:color w:val="000000" w:themeColor="text1"/>
          <w:sz w:val="22"/>
          <w:szCs w:val="22"/>
        </w:rPr>
        <w:t xml:space="preserve">delivered on a 1:1 basis or a small group based on the needs of the child. This support will come from the class teacher, learning support assistants and any other adult who is working under the direction of the class teacher or SENCo. </w:t>
      </w:r>
    </w:p>
    <w:p w14:paraId="79D5443C" w14:textId="79DE3304" w:rsidR="000A080C" w:rsidRPr="00A12A88" w:rsidRDefault="00680600" w:rsidP="00A12A88">
      <w:pPr>
        <w:pStyle w:val="Default"/>
        <w:spacing w:before="240" w:after="120"/>
        <w:rPr>
          <w:color w:val="000000" w:themeColor="text1"/>
          <w:sz w:val="22"/>
          <w:szCs w:val="22"/>
        </w:rPr>
      </w:pPr>
      <w:r w:rsidRPr="00A12A88">
        <w:rPr>
          <w:b/>
          <w:color w:val="000000" w:themeColor="text1"/>
          <w:sz w:val="22"/>
          <w:szCs w:val="22"/>
        </w:rPr>
        <w:t>Review:</w:t>
      </w:r>
      <w:r w:rsidRPr="00A12A88">
        <w:rPr>
          <w:color w:val="000000" w:themeColor="text1"/>
          <w:sz w:val="22"/>
          <w:szCs w:val="22"/>
        </w:rPr>
        <w:t xml:space="preserve"> </w:t>
      </w:r>
    </w:p>
    <w:p w14:paraId="30DC6465" w14:textId="77777777" w:rsidR="000A080C" w:rsidRPr="00A12A88" w:rsidRDefault="000A080C" w:rsidP="00A12A88">
      <w:pPr>
        <w:pStyle w:val="Default"/>
        <w:spacing w:before="240" w:after="120"/>
        <w:rPr>
          <w:color w:val="000000" w:themeColor="text1"/>
          <w:sz w:val="22"/>
          <w:szCs w:val="22"/>
        </w:rPr>
      </w:pPr>
      <w:r w:rsidRPr="00A12A88">
        <w:rPr>
          <w:color w:val="000000" w:themeColor="text1"/>
          <w:sz w:val="22"/>
          <w:szCs w:val="22"/>
        </w:rPr>
        <w:t xml:space="preserve">The SENCo and the class teacher will track the progress towards the agreed outcomes and will review this at regular points with parents and children. </w:t>
      </w:r>
    </w:p>
    <w:p w14:paraId="04263578" w14:textId="67372BF8" w:rsidR="000A080C" w:rsidRPr="00A12A88" w:rsidRDefault="000A080C" w:rsidP="00A12A88">
      <w:pPr>
        <w:pStyle w:val="Default"/>
        <w:spacing w:before="240" w:after="120"/>
        <w:rPr>
          <w:color w:val="000000" w:themeColor="text1"/>
          <w:sz w:val="22"/>
          <w:szCs w:val="22"/>
        </w:rPr>
      </w:pPr>
      <w:r w:rsidRPr="00A12A88">
        <w:rPr>
          <w:color w:val="000000" w:themeColor="text1"/>
          <w:sz w:val="22"/>
          <w:szCs w:val="22"/>
        </w:rPr>
        <w:t>This may be in the form of:</w:t>
      </w:r>
    </w:p>
    <w:p w14:paraId="581196EB" w14:textId="479D65CB" w:rsidR="00474937" w:rsidRPr="00A12A88" w:rsidRDefault="000A080C" w:rsidP="00A82E32">
      <w:pPr>
        <w:pStyle w:val="Default"/>
        <w:numPr>
          <w:ilvl w:val="0"/>
          <w:numId w:val="8"/>
        </w:numPr>
        <w:spacing w:after="120"/>
        <w:rPr>
          <w:color w:val="000000" w:themeColor="text1"/>
          <w:sz w:val="22"/>
          <w:szCs w:val="22"/>
        </w:rPr>
      </w:pPr>
      <w:r w:rsidRPr="00A12A88">
        <w:rPr>
          <w:color w:val="000000" w:themeColor="text1"/>
          <w:sz w:val="22"/>
          <w:szCs w:val="22"/>
        </w:rPr>
        <w:t>Parents’ SEND meetings</w:t>
      </w:r>
    </w:p>
    <w:p w14:paraId="7C56E546" w14:textId="21F6BB4B" w:rsidR="000A080C" w:rsidRPr="00A12A88" w:rsidRDefault="000A080C" w:rsidP="00A82E32">
      <w:pPr>
        <w:pStyle w:val="Default"/>
        <w:numPr>
          <w:ilvl w:val="0"/>
          <w:numId w:val="8"/>
        </w:numPr>
        <w:spacing w:after="120"/>
        <w:rPr>
          <w:color w:val="000000" w:themeColor="text1"/>
          <w:sz w:val="22"/>
          <w:szCs w:val="22"/>
        </w:rPr>
      </w:pPr>
      <w:r w:rsidRPr="00A12A88">
        <w:rPr>
          <w:color w:val="000000" w:themeColor="text1"/>
          <w:sz w:val="22"/>
          <w:szCs w:val="22"/>
        </w:rPr>
        <w:t>Parents’ evening meetings with the class teacher</w:t>
      </w:r>
    </w:p>
    <w:p w14:paraId="03ED4834" w14:textId="6CCADA26" w:rsidR="000A080C" w:rsidRPr="00A12A88" w:rsidRDefault="000A080C" w:rsidP="00A82E32">
      <w:pPr>
        <w:pStyle w:val="Default"/>
        <w:numPr>
          <w:ilvl w:val="0"/>
          <w:numId w:val="8"/>
        </w:numPr>
        <w:spacing w:after="120"/>
        <w:rPr>
          <w:color w:val="000000" w:themeColor="text1"/>
          <w:sz w:val="22"/>
          <w:szCs w:val="22"/>
        </w:rPr>
      </w:pPr>
      <w:r w:rsidRPr="00A12A88">
        <w:rPr>
          <w:color w:val="000000" w:themeColor="text1"/>
          <w:sz w:val="22"/>
          <w:szCs w:val="22"/>
        </w:rPr>
        <w:t>Email</w:t>
      </w:r>
      <w:r w:rsidR="00A82E32">
        <w:rPr>
          <w:color w:val="000000" w:themeColor="text1"/>
          <w:sz w:val="22"/>
          <w:szCs w:val="22"/>
        </w:rPr>
        <w:t>/Class Dojo</w:t>
      </w:r>
      <w:r w:rsidRPr="00A12A88">
        <w:rPr>
          <w:color w:val="000000" w:themeColor="text1"/>
          <w:sz w:val="22"/>
          <w:szCs w:val="22"/>
        </w:rPr>
        <w:t xml:space="preserve"> correspondence </w:t>
      </w:r>
    </w:p>
    <w:p w14:paraId="63DBC01D" w14:textId="0926D00F" w:rsidR="00CF4D58" w:rsidRPr="00A82E32" w:rsidRDefault="000A080C" w:rsidP="00A82E32">
      <w:pPr>
        <w:pStyle w:val="Default"/>
        <w:numPr>
          <w:ilvl w:val="0"/>
          <w:numId w:val="8"/>
        </w:numPr>
        <w:spacing w:after="120"/>
        <w:rPr>
          <w:color w:val="000000" w:themeColor="text1"/>
          <w:sz w:val="22"/>
          <w:szCs w:val="22"/>
        </w:rPr>
      </w:pPr>
      <w:r w:rsidRPr="00A12A88">
        <w:rPr>
          <w:color w:val="000000" w:themeColor="text1"/>
          <w:sz w:val="22"/>
          <w:szCs w:val="22"/>
        </w:rPr>
        <w:t>Informal conversation with the class teacher</w:t>
      </w:r>
      <w:r w:rsidR="00CF4D58" w:rsidRPr="00A12A88">
        <w:rPr>
          <w:color w:val="000000" w:themeColor="text1"/>
          <w:sz w:val="22"/>
          <w:szCs w:val="22"/>
        </w:rPr>
        <w:t>/SENCo</w:t>
      </w:r>
    </w:p>
    <w:p w14:paraId="35D7A1A5" w14:textId="77777777" w:rsidR="00E77C7D" w:rsidRPr="00A12A88" w:rsidRDefault="00E77C7D" w:rsidP="00A12A88">
      <w:pPr>
        <w:pStyle w:val="Default"/>
        <w:pBdr>
          <w:bottom w:val="single" w:sz="4" w:space="1" w:color="auto"/>
        </w:pBdr>
        <w:spacing w:before="240" w:after="120"/>
        <w:rPr>
          <w:b/>
          <w:color w:val="000000" w:themeColor="text1"/>
          <w:sz w:val="22"/>
          <w:szCs w:val="22"/>
        </w:rPr>
      </w:pPr>
      <w:r w:rsidRPr="00A12A88">
        <w:rPr>
          <w:b/>
          <w:color w:val="000000" w:themeColor="text1"/>
          <w:sz w:val="22"/>
          <w:szCs w:val="22"/>
        </w:rPr>
        <w:t>SEN Needs:</w:t>
      </w:r>
    </w:p>
    <w:p w14:paraId="2C60FC7A" w14:textId="4C18F85A" w:rsidR="00680600" w:rsidRPr="00A12A88" w:rsidRDefault="00680600" w:rsidP="00A12A88">
      <w:pPr>
        <w:pStyle w:val="Default"/>
        <w:spacing w:before="240" w:after="120"/>
        <w:rPr>
          <w:color w:val="000000" w:themeColor="text1"/>
          <w:sz w:val="22"/>
          <w:szCs w:val="22"/>
        </w:rPr>
      </w:pPr>
      <w:r w:rsidRPr="00A12A88">
        <w:rPr>
          <w:color w:val="000000" w:themeColor="text1"/>
          <w:sz w:val="22"/>
          <w:szCs w:val="22"/>
        </w:rPr>
        <w:t>Children and young p</w:t>
      </w:r>
      <w:r w:rsidR="00350B81" w:rsidRPr="00A12A88">
        <w:rPr>
          <w:color w:val="000000" w:themeColor="text1"/>
          <w:sz w:val="22"/>
          <w:szCs w:val="22"/>
        </w:rPr>
        <w:t>eople’s SEN are generally thought of in the following four broad areas of need and</w:t>
      </w:r>
      <w:r w:rsidRPr="00A12A88">
        <w:rPr>
          <w:color w:val="000000" w:themeColor="text1"/>
          <w:sz w:val="22"/>
          <w:szCs w:val="22"/>
        </w:rPr>
        <w:t xml:space="preserve"> support:</w:t>
      </w:r>
      <w:r w:rsidR="00F61083" w:rsidRPr="00A12A88">
        <w:rPr>
          <w:color w:val="000000" w:themeColor="text1"/>
          <w:sz w:val="22"/>
          <w:szCs w:val="22"/>
        </w:rPr>
        <w:t xml:space="preserve"> </w:t>
      </w:r>
      <w:r w:rsidR="006E3AE5">
        <w:rPr>
          <w:color w:val="000000" w:themeColor="text1"/>
          <w:sz w:val="22"/>
          <w:szCs w:val="22"/>
        </w:rPr>
        <w:t>At Huncote, we use the following resources and provision to support:</w:t>
      </w:r>
    </w:p>
    <w:p w14:paraId="1FC29D61" w14:textId="77777777" w:rsidR="00350B81" w:rsidRPr="00A12A88" w:rsidRDefault="00680600" w:rsidP="00A12A88">
      <w:pPr>
        <w:pStyle w:val="Default"/>
        <w:numPr>
          <w:ilvl w:val="0"/>
          <w:numId w:val="4"/>
        </w:numPr>
        <w:spacing w:before="240" w:after="240"/>
        <w:rPr>
          <w:color w:val="000000" w:themeColor="text1"/>
          <w:sz w:val="22"/>
          <w:szCs w:val="22"/>
        </w:rPr>
      </w:pPr>
      <w:r w:rsidRPr="00A12A88">
        <w:rPr>
          <w:color w:val="000000" w:themeColor="text1"/>
          <w:sz w:val="22"/>
          <w:szCs w:val="22"/>
        </w:rPr>
        <w:t>C</w:t>
      </w:r>
      <w:r w:rsidR="00350B81" w:rsidRPr="00A12A88">
        <w:rPr>
          <w:color w:val="000000" w:themeColor="text1"/>
          <w:sz w:val="22"/>
          <w:szCs w:val="22"/>
        </w:rPr>
        <w:t xml:space="preserve">ommunication and interaction </w:t>
      </w:r>
    </w:p>
    <w:p w14:paraId="081C498A" w14:textId="6A0490FB" w:rsidR="00680600" w:rsidRPr="00A12A88" w:rsidRDefault="00CF4D58" w:rsidP="0076017C">
      <w:pPr>
        <w:pStyle w:val="Default"/>
        <w:numPr>
          <w:ilvl w:val="0"/>
          <w:numId w:val="9"/>
        </w:numPr>
        <w:spacing w:before="240"/>
        <w:rPr>
          <w:color w:val="000000" w:themeColor="text1"/>
          <w:sz w:val="22"/>
          <w:szCs w:val="22"/>
        </w:rPr>
      </w:pPr>
      <w:r w:rsidRPr="00A12A88">
        <w:rPr>
          <w:color w:val="000000" w:themeColor="text1"/>
          <w:sz w:val="22"/>
          <w:szCs w:val="22"/>
        </w:rPr>
        <w:t>Colourful semantics</w:t>
      </w:r>
    </w:p>
    <w:p w14:paraId="2694B9A4" w14:textId="2DCE0DB3" w:rsidR="006803B5" w:rsidRPr="006E78F5" w:rsidRDefault="006803B5" w:rsidP="0076017C">
      <w:pPr>
        <w:pStyle w:val="Default"/>
        <w:numPr>
          <w:ilvl w:val="0"/>
          <w:numId w:val="9"/>
        </w:numPr>
        <w:spacing w:before="240"/>
        <w:rPr>
          <w:color w:val="000000" w:themeColor="text1"/>
          <w:sz w:val="22"/>
          <w:szCs w:val="22"/>
        </w:rPr>
      </w:pPr>
      <w:r w:rsidRPr="00A12A88">
        <w:rPr>
          <w:color w:val="000000" w:themeColor="text1"/>
          <w:sz w:val="22"/>
          <w:szCs w:val="22"/>
        </w:rPr>
        <w:t>Black sheep</w:t>
      </w:r>
      <w:r w:rsidR="00CC5BEC">
        <w:rPr>
          <w:color w:val="000000" w:themeColor="text1"/>
          <w:sz w:val="22"/>
          <w:szCs w:val="22"/>
        </w:rPr>
        <w:t xml:space="preserve"> or Speech and Language Therapists given</w:t>
      </w:r>
      <w:r w:rsidRPr="00A12A88">
        <w:rPr>
          <w:color w:val="000000" w:themeColor="text1"/>
          <w:sz w:val="22"/>
          <w:szCs w:val="22"/>
        </w:rPr>
        <w:t xml:space="preserve"> resources</w:t>
      </w:r>
    </w:p>
    <w:p w14:paraId="11B44F0A" w14:textId="664DA04B" w:rsidR="006803B5" w:rsidRPr="00A12A88" w:rsidRDefault="008C50D5" w:rsidP="0076017C">
      <w:pPr>
        <w:pStyle w:val="Default"/>
        <w:numPr>
          <w:ilvl w:val="0"/>
          <w:numId w:val="9"/>
        </w:numPr>
        <w:spacing w:before="240"/>
        <w:rPr>
          <w:color w:val="000000" w:themeColor="text1"/>
          <w:sz w:val="22"/>
          <w:szCs w:val="22"/>
        </w:rPr>
      </w:pPr>
      <w:r>
        <w:rPr>
          <w:color w:val="000000" w:themeColor="text1"/>
          <w:sz w:val="22"/>
          <w:szCs w:val="22"/>
        </w:rPr>
        <w:t>Language</w:t>
      </w:r>
      <w:r w:rsidR="006803B5" w:rsidRPr="00A12A88">
        <w:rPr>
          <w:color w:val="000000" w:themeColor="text1"/>
          <w:sz w:val="22"/>
          <w:szCs w:val="22"/>
        </w:rPr>
        <w:t xml:space="preserve"> for thinking</w:t>
      </w:r>
    </w:p>
    <w:p w14:paraId="50CD12D6" w14:textId="5DC11AA4" w:rsidR="006803B5" w:rsidRDefault="00451FF5" w:rsidP="004C5DC6">
      <w:pPr>
        <w:pStyle w:val="Default"/>
        <w:numPr>
          <w:ilvl w:val="0"/>
          <w:numId w:val="9"/>
        </w:numPr>
        <w:spacing w:before="240"/>
        <w:rPr>
          <w:color w:val="000000" w:themeColor="text1"/>
          <w:sz w:val="22"/>
          <w:szCs w:val="22"/>
        </w:rPr>
      </w:pPr>
      <w:r w:rsidRPr="00A12A88">
        <w:rPr>
          <w:color w:val="000000" w:themeColor="text1"/>
          <w:sz w:val="22"/>
          <w:szCs w:val="22"/>
        </w:rPr>
        <w:t>Assisted technolog</w:t>
      </w:r>
      <w:r w:rsidR="004C5DC6">
        <w:rPr>
          <w:color w:val="000000" w:themeColor="text1"/>
          <w:sz w:val="22"/>
          <w:szCs w:val="22"/>
        </w:rPr>
        <w:t>y</w:t>
      </w:r>
    </w:p>
    <w:p w14:paraId="1A454B71" w14:textId="13016630" w:rsidR="004C5DC6" w:rsidRDefault="004C5DC6" w:rsidP="004C5DC6">
      <w:pPr>
        <w:pStyle w:val="Default"/>
        <w:numPr>
          <w:ilvl w:val="0"/>
          <w:numId w:val="9"/>
        </w:numPr>
        <w:spacing w:before="240"/>
        <w:rPr>
          <w:color w:val="000000" w:themeColor="text1"/>
          <w:sz w:val="22"/>
          <w:szCs w:val="22"/>
        </w:rPr>
      </w:pPr>
      <w:r>
        <w:rPr>
          <w:color w:val="000000" w:themeColor="text1"/>
          <w:sz w:val="22"/>
          <w:szCs w:val="22"/>
        </w:rPr>
        <w:t>Lego Therapy</w:t>
      </w:r>
    </w:p>
    <w:p w14:paraId="7ED4D699" w14:textId="16BF6719" w:rsidR="005912FE" w:rsidRPr="004C5DC6" w:rsidRDefault="005912FE" w:rsidP="004C5DC6">
      <w:pPr>
        <w:pStyle w:val="Default"/>
        <w:numPr>
          <w:ilvl w:val="0"/>
          <w:numId w:val="9"/>
        </w:numPr>
        <w:spacing w:before="240"/>
        <w:rPr>
          <w:color w:val="000000" w:themeColor="text1"/>
          <w:sz w:val="22"/>
          <w:szCs w:val="22"/>
        </w:rPr>
      </w:pPr>
      <w:r>
        <w:rPr>
          <w:color w:val="000000" w:themeColor="text1"/>
          <w:sz w:val="22"/>
          <w:szCs w:val="22"/>
        </w:rPr>
        <w:t>Social Stories</w:t>
      </w:r>
    </w:p>
    <w:p w14:paraId="403DE88F" w14:textId="77777777" w:rsidR="00350B81" w:rsidRPr="00A12A88" w:rsidRDefault="00680600" w:rsidP="00A12A88">
      <w:pPr>
        <w:pStyle w:val="Default"/>
        <w:numPr>
          <w:ilvl w:val="0"/>
          <w:numId w:val="4"/>
        </w:numPr>
        <w:spacing w:before="240" w:after="120"/>
        <w:rPr>
          <w:color w:val="000000" w:themeColor="text1"/>
          <w:sz w:val="22"/>
          <w:szCs w:val="22"/>
        </w:rPr>
      </w:pPr>
      <w:r w:rsidRPr="00A12A88">
        <w:rPr>
          <w:color w:val="000000" w:themeColor="text1"/>
          <w:sz w:val="22"/>
          <w:szCs w:val="22"/>
        </w:rPr>
        <w:t>C</w:t>
      </w:r>
      <w:r w:rsidR="00350B81" w:rsidRPr="00A12A88">
        <w:rPr>
          <w:color w:val="000000" w:themeColor="text1"/>
          <w:sz w:val="22"/>
          <w:szCs w:val="22"/>
        </w:rPr>
        <w:t xml:space="preserve">ognition and learning </w:t>
      </w:r>
    </w:p>
    <w:p w14:paraId="220F7CFC" w14:textId="0ADBF910" w:rsidR="00680600" w:rsidRPr="00A12A88" w:rsidRDefault="00451FF5" w:rsidP="00EC3188">
      <w:pPr>
        <w:pStyle w:val="Default"/>
        <w:numPr>
          <w:ilvl w:val="0"/>
          <w:numId w:val="10"/>
        </w:numPr>
        <w:spacing w:before="240" w:after="240"/>
        <w:rPr>
          <w:color w:val="000000" w:themeColor="text1"/>
          <w:sz w:val="22"/>
          <w:szCs w:val="22"/>
        </w:rPr>
      </w:pPr>
      <w:r w:rsidRPr="00A12A88">
        <w:rPr>
          <w:color w:val="000000" w:themeColor="text1"/>
          <w:sz w:val="22"/>
          <w:szCs w:val="22"/>
        </w:rPr>
        <w:lastRenderedPageBreak/>
        <w:t xml:space="preserve">Precision teaching </w:t>
      </w:r>
    </w:p>
    <w:p w14:paraId="33EE8B24" w14:textId="34AC6B49" w:rsidR="00451FF5" w:rsidRPr="00A12A88" w:rsidRDefault="00451FF5" w:rsidP="00EC3188">
      <w:pPr>
        <w:pStyle w:val="Default"/>
        <w:numPr>
          <w:ilvl w:val="0"/>
          <w:numId w:val="10"/>
        </w:numPr>
        <w:spacing w:before="240" w:after="240"/>
        <w:rPr>
          <w:color w:val="000000" w:themeColor="text1"/>
          <w:sz w:val="22"/>
          <w:szCs w:val="22"/>
        </w:rPr>
      </w:pPr>
      <w:r w:rsidRPr="00A12A88">
        <w:rPr>
          <w:color w:val="000000" w:themeColor="text1"/>
          <w:sz w:val="22"/>
          <w:szCs w:val="22"/>
        </w:rPr>
        <w:t>Number stacks</w:t>
      </w:r>
    </w:p>
    <w:p w14:paraId="559C9E45" w14:textId="5C73B9AC" w:rsidR="00451FF5" w:rsidRPr="00A12A88" w:rsidRDefault="00451FF5" w:rsidP="00EC3188">
      <w:pPr>
        <w:pStyle w:val="Default"/>
        <w:numPr>
          <w:ilvl w:val="0"/>
          <w:numId w:val="10"/>
        </w:numPr>
        <w:spacing w:before="240" w:after="240"/>
        <w:rPr>
          <w:color w:val="000000" w:themeColor="text1"/>
          <w:sz w:val="22"/>
          <w:szCs w:val="22"/>
        </w:rPr>
      </w:pPr>
      <w:r w:rsidRPr="00A12A88">
        <w:rPr>
          <w:color w:val="000000" w:themeColor="text1"/>
          <w:sz w:val="22"/>
          <w:szCs w:val="22"/>
        </w:rPr>
        <w:t xml:space="preserve">1:1 and small group </w:t>
      </w:r>
      <w:r w:rsidR="0076017C">
        <w:rPr>
          <w:color w:val="000000" w:themeColor="text1"/>
          <w:sz w:val="22"/>
          <w:szCs w:val="22"/>
        </w:rPr>
        <w:t>support</w:t>
      </w:r>
    </w:p>
    <w:p w14:paraId="6488917E" w14:textId="4B183889" w:rsidR="00451FF5" w:rsidRDefault="0076017C" w:rsidP="00EC3188">
      <w:pPr>
        <w:pStyle w:val="Default"/>
        <w:numPr>
          <w:ilvl w:val="0"/>
          <w:numId w:val="10"/>
        </w:numPr>
        <w:spacing w:before="240" w:after="240"/>
        <w:rPr>
          <w:color w:val="000000" w:themeColor="text1"/>
          <w:sz w:val="22"/>
          <w:szCs w:val="22"/>
        </w:rPr>
      </w:pPr>
      <w:r>
        <w:rPr>
          <w:color w:val="000000" w:themeColor="text1"/>
          <w:sz w:val="22"/>
          <w:szCs w:val="22"/>
        </w:rPr>
        <w:t>Little Wandle Catch Up</w:t>
      </w:r>
    </w:p>
    <w:p w14:paraId="240EBA3E" w14:textId="4485593A" w:rsidR="00EC3188" w:rsidRPr="008A1ACD" w:rsidRDefault="00EC3188" w:rsidP="00EC3188">
      <w:pPr>
        <w:pStyle w:val="Default"/>
        <w:numPr>
          <w:ilvl w:val="0"/>
          <w:numId w:val="10"/>
        </w:numPr>
        <w:spacing w:before="240" w:after="240"/>
        <w:rPr>
          <w:color w:val="000000" w:themeColor="text1"/>
          <w:sz w:val="22"/>
          <w:szCs w:val="22"/>
        </w:rPr>
      </w:pPr>
      <w:r>
        <w:rPr>
          <w:color w:val="000000" w:themeColor="text1"/>
          <w:sz w:val="22"/>
          <w:szCs w:val="22"/>
        </w:rPr>
        <w:t>Reading Eggs</w:t>
      </w:r>
    </w:p>
    <w:p w14:paraId="63E6ACFB" w14:textId="5D984B15" w:rsidR="00451FF5" w:rsidRPr="00A12A88" w:rsidRDefault="00451FF5" w:rsidP="00EC3188">
      <w:pPr>
        <w:pStyle w:val="Default"/>
        <w:numPr>
          <w:ilvl w:val="0"/>
          <w:numId w:val="10"/>
        </w:numPr>
        <w:spacing w:before="240" w:after="240"/>
        <w:rPr>
          <w:color w:val="000000" w:themeColor="text1"/>
          <w:sz w:val="22"/>
          <w:szCs w:val="22"/>
        </w:rPr>
      </w:pPr>
      <w:r w:rsidRPr="00A12A88">
        <w:rPr>
          <w:color w:val="000000" w:themeColor="text1"/>
          <w:sz w:val="22"/>
          <w:szCs w:val="22"/>
        </w:rPr>
        <w:t>Whole word level intervention</w:t>
      </w:r>
      <w:r w:rsidR="000C71E0">
        <w:rPr>
          <w:color w:val="000000" w:themeColor="text1"/>
          <w:sz w:val="22"/>
          <w:szCs w:val="22"/>
        </w:rPr>
        <w:t xml:space="preserve"> (Specialist Teacher Service) </w:t>
      </w:r>
    </w:p>
    <w:p w14:paraId="74EFBECE" w14:textId="621299E4" w:rsidR="00451FF5" w:rsidRDefault="000C71E0" w:rsidP="00EC3188">
      <w:pPr>
        <w:pStyle w:val="ListParagraph"/>
        <w:numPr>
          <w:ilvl w:val="0"/>
          <w:numId w:val="10"/>
        </w:numPr>
        <w:shd w:val="clear" w:color="auto" w:fill="FFFFFF"/>
        <w:spacing w:after="240" w:line="240" w:lineRule="auto"/>
        <w:outlineLvl w:val="0"/>
        <w:rPr>
          <w:rFonts w:ascii="Arial" w:eastAsia="Times New Roman" w:hAnsi="Arial" w:cs="Arial"/>
          <w:color w:val="000000" w:themeColor="text1"/>
          <w:kern w:val="36"/>
          <w:lang w:eastAsia="en-GB"/>
        </w:rPr>
      </w:pPr>
      <w:r>
        <w:rPr>
          <w:rFonts w:ascii="Arial" w:eastAsia="Times New Roman" w:hAnsi="Arial" w:cs="Arial"/>
          <w:color w:val="000000" w:themeColor="text1"/>
          <w:kern w:val="36"/>
          <w:lang w:eastAsia="en-GB"/>
        </w:rPr>
        <w:t>Spelling with your Ears, Spelling with your Eyes</w:t>
      </w:r>
    </w:p>
    <w:p w14:paraId="58E920B7" w14:textId="77777777" w:rsidR="00EC3188" w:rsidRPr="00EC3188" w:rsidRDefault="00EC3188" w:rsidP="00EC3188">
      <w:pPr>
        <w:pStyle w:val="ListParagraph"/>
        <w:shd w:val="clear" w:color="auto" w:fill="FFFFFF"/>
        <w:spacing w:after="240" w:line="240" w:lineRule="auto"/>
        <w:ind w:left="1440"/>
        <w:outlineLvl w:val="0"/>
        <w:rPr>
          <w:rFonts w:ascii="Arial" w:eastAsia="Times New Roman" w:hAnsi="Arial" w:cs="Arial"/>
          <w:color w:val="000000" w:themeColor="text1"/>
          <w:kern w:val="36"/>
          <w:lang w:eastAsia="en-GB"/>
        </w:rPr>
      </w:pPr>
    </w:p>
    <w:p w14:paraId="473A8A84" w14:textId="77777777" w:rsidR="00350B81" w:rsidRPr="00A12A88" w:rsidRDefault="00680600" w:rsidP="00A12A88">
      <w:pPr>
        <w:pStyle w:val="Default"/>
        <w:numPr>
          <w:ilvl w:val="0"/>
          <w:numId w:val="4"/>
        </w:numPr>
        <w:spacing w:before="240" w:after="240"/>
        <w:rPr>
          <w:color w:val="000000" w:themeColor="text1"/>
          <w:sz w:val="22"/>
          <w:szCs w:val="22"/>
        </w:rPr>
      </w:pPr>
      <w:r w:rsidRPr="00A12A88">
        <w:rPr>
          <w:color w:val="000000" w:themeColor="text1"/>
          <w:sz w:val="22"/>
          <w:szCs w:val="22"/>
        </w:rPr>
        <w:t>S</w:t>
      </w:r>
      <w:r w:rsidR="00350B81" w:rsidRPr="00A12A88">
        <w:rPr>
          <w:color w:val="000000" w:themeColor="text1"/>
          <w:sz w:val="22"/>
          <w:szCs w:val="22"/>
        </w:rPr>
        <w:t xml:space="preserve">ocial, emotional and mental health </w:t>
      </w:r>
    </w:p>
    <w:p w14:paraId="44A1E0E8" w14:textId="0F6AEDD6" w:rsidR="008A1ACD" w:rsidRPr="008A1ACD" w:rsidRDefault="00451FF5" w:rsidP="008A1ACD">
      <w:pPr>
        <w:pStyle w:val="Default"/>
        <w:numPr>
          <w:ilvl w:val="0"/>
          <w:numId w:val="13"/>
        </w:numPr>
        <w:spacing w:before="240" w:after="240"/>
        <w:rPr>
          <w:color w:val="000000" w:themeColor="text1"/>
          <w:sz w:val="22"/>
          <w:szCs w:val="22"/>
        </w:rPr>
      </w:pPr>
      <w:r w:rsidRPr="00A12A88">
        <w:rPr>
          <w:color w:val="000000" w:themeColor="text1"/>
          <w:sz w:val="22"/>
          <w:szCs w:val="22"/>
        </w:rPr>
        <w:t>ELSA session</w:t>
      </w:r>
      <w:r w:rsidR="008A1ACD">
        <w:rPr>
          <w:color w:val="000000" w:themeColor="text1"/>
          <w:sz w:val="22"/>
          <w:szCs w:val="22"/>
        </w:rPr>
        <w:t>s</w:t>
      </w:r>
    </w:p>
    <w:p w14:paraId="03BAF91C" w14:textId="36A3DD32" w:rsidR="002E59D0" w:rsidRPr="00A12A88" w:rsidRDefault="002E59D0" w:rsidP="008A1ACD">
      <w:pPr>
        <w:pStyle w:val="Default"/>
        <w:numPr>
          <w:ilvl w:val="0"/>
          <w:numId w:val="13"/>
        </w:numPr>
        <w:spacing w:before="240" w:after="240"/>
        <w:rPr>
          <w:color w:val="000000" w:themeColor="text1"/>
          <w:sz w:val="22"/>
          <w:szCs w:val="22"/>
        </w:rPr>
      </w:pPr>
      <w:r w:rsidRPr="00A12A88">
        <w:rPr>
          <w:color w:val="000000" w:themeColor="text1"/>
          <w:sz w:val="22"/>
          <w:szCs w:val="22"/>
        </w:rPr>
        <w:t>Circle of Friends</w:t>
      </w:r>
    </w:p>
    <w:p w14:paraId="4769911E" w14:textId="2CE48197" w:rsidR="002E59D0" w:rsidRPr="00A12A88" w:rsidRDefault="002E59D0" w:rsidP="008A1ACD">
      <w:pPr>
        <w:pStyle w:val="Default"/>
        <w:numPr>
          <w:ilvl w:val="0"/>
          <w:numId w:val="13"/>
        </w:numPr>
        <w:spacing w:before="240" w:after="240"/>
        <w:rPr>
          <w:color w:val="000000" w:themeColor="text1"/>
          <w:sz w:val="22"/>
          <w:szCs w:val="22"/>
        </w:rPr>
      </w:pPr>
      <w:r w:rsidRPr="00A12A88">
        <w:rPr>
          <w:color w:val="000000" w:themeColor="text1"/>
          <w:sz w:val="22"/>
          <w:szCs w:val="22"/>
        </w:rPr>
        <w:t>Autism Education Trust transition</w:t>
      </w:r>
      <w:r w:rsidR="008A1ACD">
        <w:rPr>
          <w:color w:val="000000" w:themeColor="text1"/>
          <w:sz w:val="22"/>
          <w:szCs w:val="22"/>
        </w:rPr>
        <w:t xml:space="preserve"> resources</w:t>
      </w:r>
    </w:p>
    <w:p w14:paraId="317FD931" w14:textId="50218479" w:rsidR="002E59D0" w:rsidRDefault="002E59D0" w:rsidP="008A1ACD">
      <w:pPr>
        <w:pStyle w:val="Default"/>
        <w:numPr>
          <w:ilvl w:val="0"/>
          <w:numId w:val="13"/>
        </w:numPr>
        <w:spacing w:before="240" w:after="240"/>
        <w:rPr>
          <w:color w:val="000000" w:themeColor="text1"/>
          <w:sz w:val="22"/>
          <w:szCs w:val="22"/>
        </w:rPr>
      </w:pPr>
      <w:r w:rsidRPr="00A12A88">
        <w:rPr>
          <w:color w:val="000000" w:themeColor="text1"/>
          <w:sz w:val="22"/>
          <w:szCs w:val="22"/>
        </w:rPr>
        <w:t>Social stories</w:t>
      </w:r>
    </w:p>
    <w:p w14:paraId="687C37A6" w14:textId="15154F86" w:rsidR="00350B81" w:rsidRPr="00A12A88" w:rsidRDefault="00680600" w:rsidP="00A12A88">
      <w:pPr>
        <w:pStyle w:val="Default"/>
        <w:numPr>
          <w:ilvl w:val="0"/>
          <w:numId w:val="4"/>
        </w:numPr>
        <w:spacing w:before="240" w:after="240"/>
        <w:rPr>
          <w:color w:val="000000" w:themeColor="text1"/>
          <w:sz w:val="22"/>
          <w:szCs w:val="22"/>
        </w:rPr>
      </w:pPr>
      <w:r w:rsidRPr="00A12A88">
        <w:rPr>
          <w:color w:val="000000" w:themeColor="text1"/>
          <w:sz w:val="22"/>
          <w:szCs w:val="22"/>
        </w:rPr>
        <w:t>S</w:t>
      </w:r>
      <w:r w:rsidR="00350B81" w:rsidRPr="00A12A88">
        <w:rPr>
          <w:color w:val="000000" w:themeColor="text1"/>
          <w:sz w:val="22"/>
          <w:szCs w:val="22"/>
        </w:rPr>
        <w:t xml:space="preserve">ensory and/or physical needs </w:t>
      </w:r>
    </w:p>
    <w:p w14:paraId="6D987156" w14:textId="0F5EF9DB" w:rsidR="002E59D0" w:rsidRDefault="002E59D0" w:rsidP="00AC79E3">
      <w:pPr>
        <w:pStyle w:val="Default"/>
        <w:numPr>
          <w:ilvl w:val="0"/>
          <w:numId w:val="14"/>
        </w:numPr>
        <w:spacing w:before="240" w:after="240"/>
        <w:rPr>
          <w:color w:val="000000" w:themeColor="text1"/>
          <w:sz w:val="22"/>
          <w:szCs w:val="22"/>
        </w:rPr>
      </w:pPr>
      <w:r w:rsidRPr="00A12A88">
        <w:rPr>
          <w:color w:val="000000" w:themeColor="text1"/>
          <w:sz w:val="22"/>
          <w:szCs w:val="22"/>
        </w:rPr>
        <w:t>Sensory circuits</w:t>
      </w:r>
    </w:p>
    <w:p w14:paraId="1FF82BA7" w14:textId="54B320EC" w:rsidR="006D54F3" w:rsidRDefault="006D54F3" w:rsidP="00AC79E3">
      <w:pPr>
        <w:pStyle w:val="Default"/>
        <w:numPr>
          <w:ilvl w:val="0"/>
          <w:numId w:val="14"/>
        </w:numPr>
        <w:spacing w:before="240" w:after="240"/>
        <w:rPr>
          <w:color w:val="000000" w:themeColor="text1"/>
          <w:sz w:val="22"/>
          <w:szCs w:val="22"/>
        </w:rPr>
      </w:pPr>
      <w:r>
        <w:rPr>
          <w:color w:val="000000" w:themeColor="text1"/>
          <w:sz w:val="22"/>
          <w:szCs w:val="22"/>
        </w:rPr>
        <w:t>Squiggle while you Wiggle</w:t>
      </w:r>
    </w:p>
    <w:p w14:paraId="44068037" w14:textId="432FBC6F" w:rsidR="006D54F3" w:rsidRPr="00A12A88" w:rsidRDefault="006D54F3" w:rsidP="00AC79E3">
      <w:pPr>
        <w:pStyle w:val="Default"/>
        <w:numPr>
          <w:ilvl w:val="0"/>
          <w:numId w:val="14"/>
        </w:numPr>
        <w:spacing w:before="240" w:after="240"/>
        <w:rPr>
          <w:color w:val="000000" w:themeColor="text1"/>
          <w:sz w:val="22"/>
          <w:szCs w:val="22"/>
        </w:rPr>
      </w:pPr>
      <w:r>
        <w:rPr>
          <w:color w:val="000000" w:themeColor="text1"/>
          <w:sz w:val="22"/>
          <w:szCs w:val="22"/>
        </w:rPr>
        <w:t>Big Moves</w:t>
      </w:r>
    </w:p>
    <w:p w14:paraId="666ADD27" w14:textId="19451956" w:rsidR="002E59D0" w:rsidRDefault="002E59D0" w:rsidP="00AC79E3">
      <w:pPr>
        <w:pStyle w:val="Default"/>
        <w:numPr>
          <w:ilvl w:val="0"/>
          <w:numId w:val="14"/>
        </w:numPr>
        <w:spacing w:before="240" w:after="240"/>
        <w:rPr>
          <w:color w:val="000000" w:themeColor="text1"/>
          <w:sz w:val="22"/>
          <w:szCs w:val="22"/>
        </w:rPr>
      </w:pPr>
      <w:r w:rsidRPr="00A12A88">
        <w:rPr>
          <w:color w:val="000000" w:themeColor="text1"/>
          <w:sz w:val="22"/>
          <w:szCs w:val="22"/>
        </w:rPr>
        <w:t>Wobble cushions</w:t>
      </w:r>
    </w:p>
    <w:p w14:paraId="362DF9DB" w14:textId="7D15B51F" w:rsidR="00741851" w:rsidRDefault="00741851" w:rsidP="00AC79E3">
      <w:pPr>
        <w:pStyle w:val="Default"/>
        <w:numPr>
          <w:ilvl w:val="0"/>
          <w:numId w:val="14"/>
        </w:numPr>
        <w:spacing w:before="240" w:after="240"/>
        <w:rPr>
          <w:color w:val="000000" w:themeColor="text1"/>
          <w:sz w:val="22"/>
          <w:szCs w:val="22"/>
        </w:rPr>
      </w:pPr>
      <w:proofErr w:type="spellStart"/>
      <w:r>
        <w:rPr>
          <w:color w:val="000000" w:themeColor="text1"/>
          <w:sz w:val="22"/>
          <w:szCs w:val="22"/>
        </w:rPr>
        <w:t>Therabands</w:t>
      </w:r>
      <w:proofErr w:type="spellEnd"/>
    </w:p>
    <w:p w14:paraId="4A2E4200" w14:textId="04A0D90B" w:rsidR="000E14E7" w:rsidRPr="00AC79E3" w:rsidRDefault="000E14E7" w:rsidP="00AC79E3">
      <w:pPr>
        <w:pStyle w:val="Default"/>
        <w:numPr>
          <w:ilvl w:val="0"/>
          <w:numId w:val="14"/>
        </w:numPr>
        <w:spacing w:before="240" w:after="240"/>
        <w:rPr>
          <w:color w:val="000000" w:themeColor="text1"/>
          <w:sz w:val="22"/>
          <w:szCs w:val="22"/>
        </w:rPr>
      </w:pPr>
      <w:r>
        <w:rPr>
          <w:color w:val="000000" w:themeColor="text1"/>
          <w:sz w:val="22"/>
          <w:szCs w:val="22"/>
        </w:rPr>
        <w:t>Prisms and modified print resources</w:t>
      </w:r>
    </w:p>
    <w:p w14:paraId="1CC253E0" w14:textId="77777777" w:rsidR="002E59D0" w:rsidRPr="00A12A88" w:rsidRDefault="002E59D0" w:rsidP="00A12A88">
      <w:pPr>
        <w:pStyle w:val="Default"/>
        <w:spacing w:before="240" w:after="240"/>
        <w:ind w:left="720"/>
        <w:rPr>
          <w:color w:val="000000" w:themeColor="text1"/>
          <w:sz w:val="22"/>
          <w:szCs w:val="22"/>
        </w:rPr>
      </w:pPr>
    </w:p>
    <w:p w14:paraId="5C64D17F" w14:textId="55EC2F45" w:rsidR="00E77C7D" w:rsidRPr="00A12A88" w:rsidRDefault="004741BD" w:rsidP="00A12A88">
      <w:pPr>
        <w:spacing w:line="240" w:lineRule="auto"/>
        <w:rPr>
          <w:rFonts w:ascii="Arial" w:hAnsi="Arial" w:cs="Arial"/>
          <w:color w:val="000000" w:themeColor="text1"/>
        </w:rPr>
      </w:pPr>
      <w:r w:rsidRPr="004741BD">
        <w:rPr>
          <w:rFonts w:ascii="Arial" w:hAnsi="Arial" w:cs="Arial"/>
          <w:b/>
          <w:bCs/>
          <w:color w:val="000000" w:themeColor="text1"/>
        </w:rPr>
        <w:t>R</w:t>
      </w:r>
      <w:r w:rsidR="00680600" w:rsidRPr="00A12A88">
        <w:rPr>
          <w:rFonts w:ascii="Arial" w:hAnsi="Arial" w:cs="Arial"/>
          <w:b/>
          <w:color w:val="000000" w:themeColor="text1"/>
        </w:rPr>
        <w:t>eference:</w:t>
      </w:r>
      <w:r w:rsidR="00680600" w:rsidRPr="00A12A88">
        <w:rPr>
          <w:rFonts w:ascii="Arial" w:hAnsi="Arial" w:cs="Arial"/>
          <w:color w:val="000000" w:themeColor="text1"/>
        </w:rPr>
        <w:t xml:space="preserve"> SEN Policy</w:t>
      </w:r>
      <w:r>
        <w:rPr>
          <w:rFonts w:ascii="Arial" w:hAnsi="Arial" w:cs="Arial"/>
          <w:color w:val="000000" w:themeColor="text1"/>
        </w:rPr>
        <w:t xml:space="preserve">: </w:t>
      </w:r>
      <w:r w:rsidR="00E95311">
        <w:rPr>
          <w:rFonts w:ascii="Arial" w:hAnsi="Arial" w:cs="Arial"/>
          <w:color w:val="000000" w:themeColor="text1"/>
        </w:rPr>
        <w:t>Reviewed 2022 – due for review September 2024</w:t>
      </w:r>
    </w:p>
    <w:p w14:paraId="22C5CC35" w14:textId="370BBB2F" w:rsidR="00680600" w:rsidRPr="00A12A88" w:rsidRDefault="00680600" w:rsidP="00A12A88">
      <w:pPr>
        <w:spacing w:line="240" w:lineRule="auto"/>
        <w:rPr>
          <w:rFonts w:ascii="Arial" w:hAnsi="Arial" w:cs="Arial"/>
          <w:color w:val="000000" w:themeColor="text1"/>
        </w:rPr>
      </w:pPr>
      <w:r w:rsidRPr="00A12A88">
        <w:rPr>
          <w:rFonts w:ascii="Arial" w:hAnsi="Arial" w:cs="Arial"/>
          <w:color w:val="000000" w:themeColor="text1"/>
        </w:rPr>
        <w:t xml:space="preserve">As at </w:t>
      </w:r>
      <w:r w:rsidR="001330A8">
        <w:rPr>
          <w:rFonts w:ascii="Arial" w:hAnsi="Arial" w:cs="Arial"/>
          <w:color w:val="000000" w:themeColor="text1"/>
        </w:rPr>
        <w:t>1</w:t>
      </w:r>
      <w:r w:rsidR="001330A8" w:rsidRPr="001330A8">
        <w:rPr>
          <w:rFonts w:ascii="Arial" w:hAnsi="Arial" w:cs="Arial"/>
          <w:color w:val="000000" w:themeColor="text1"/>
          <w:vertAlign w:val="superscript"/>
        </w:rPr>
        <w:t>st</w:t>
      </w:r>
      <w:r w:rsidR="001330A8">
        <w:rPr>
          <w:rFonts w:ascii="Arial" w:hAnsi="Arial" w:cs="Arial"/>
          <w:color w:val="000000" w:themeColor="text1"/>
        </w:rPr>
        <w:t xml:space="preserve"> July</w:t>
      </w:r>
      <w:r w:rsidR="001C07EC">
        <w:rPr>
          <w:rFonts w:ascii="Arial" w:hAnsi="Arial" w:cs="Arial"/>
          <w:color w:val="000000" w:themeColor="text1"/>
        </w:rPr>
        <w:t xml:space="preserve"> 202</w:t>
      </w:r>
      <w:r w:rsidR="00B041FA">
        <w:rPr>
          <w:rFonts w:ascii="Arial" w:hAnsi="Arial" w:cs="Arial"/>
          <w:color w:val="000000" w:themeColor="text1"/>
        </w:rPr>
        <w:t>4</w:t>
      </w:r>
      <w:r w:rsidRPr="00A12A88">
        <w:rPr>
          <w:rFonts w:ascii="Arial" w:hAnsi="Arial" w:cs="Arial"/>
          <w:color w:val="000000" w:themeColor="text1"/>
        </w:rPr>
        <w:t xml:space="preserve">, we have </w:t>
      </w:r>
      <w:r w:rsidR="001330A8">
        <w:rPr>
          <w:rFonts w:ascii="Arial" w:hAnsi="Arial" w:cs="Arial"/>
          <w:color w:val="000000" w:themeColor="text1"/>
        </w:rPr>
        <w:t>2</w:t>
      </w:r>
      <w:r w:rsidR="000A575E">
        <w:rPr>
          <w:rFonts w:ascii="Arial" w:hAnsi="Arial" w:cs="Arial"/>
          <w:color w:val="000000" w:themeColor="text1"/>
        </w:rPr>
        <w:t xml:space="preserve">8 </w:t>
      </w:r>
      <w:r w:rsidRPr="00A12A88">
        <w:rPr>
          <w:rFonts w:ascii="Arial" w:hAnsi="Arial" w:cs="Arial"/>
          <w:color w:val="000000" w:themeColor="text1"/>
        </w:rPr>
        <w:t>children receiving some form of SEN Support.</w:t>
      </w:r>
    </w:p>
    <w:p w14:paraId="624112EF" w14:textId="77777777" w:rsidR="003A63D7" w:rsidRDefault="009B4A90" w:rsidP="00A12A88">
      <w:pPr>
        <w:spacing w:line="240" w:lineRule="auto"/>
        <w:rPr>
          <w:rFonts w:ascii="Arial" w:hAnsi="Arial" w:cs="Arial"/>
          <w:color w:val="000000" w:themeColor="text1"/>
        </w:rPr>
      </w:pPr>
      <w:r w:rsidRPr="00A12A88">
        <w:rPr>
          <w:rFonts w:ascii="Arial" w:hAnsi="Arial" w:cs="Arial"/>
          <w:color w:val="000000" w:themeColor="text1"/>
        </w:rPr>
        <w:t>We have internal process</w:t>
      </w:r>
      <w:r w:rsidR="00474937" w:rsidRPr="00A12A88">
        <w:rPr>
          <w:rFonts w:ascii="Arial" w:hAnsi="Arial" w:cs="Arial"/>
          <w:color w:val="000000" w:themeColor="text1"/>
        </w:rPr>
        <w:t>es</w:t>
      </w:r>
      <w:r w:rsidRPr="00A12A88">
        <w:rPr>
          <w:rFonts w:ascii="Arial" w:hAnsi="Arial" w:cs="Arial"/>
          <w:color w:val="000000" w:themeColor="text1"/>
        </w:rPr>
        <w:t xml:space="preserve"> for monitoring quality of provision and assessment of need.  These include</w:t>
      </w:r>
      <w:r w:rsidR="001F45E2">
        <w:rPr>
          <w:rFonts w:ascii="Arial" w:hAnsi="Arial" w:cs="Arial"/>
          <w:color w:val="000000" w:themeColor="text1"/>
        </w:rPr>
        <w:t xml:space="preserve">: </w:t>
      </w:r>
    </w:p>
    <w:p w14:paraId="5317E7EE" w14:textId="21D09CAE" w:rsidR="003A63D7" w:rsidRPr="003A63D7" w:rsidRDefault="003A63D7" w:rsidP="003A63D7">
      <w:pPr>
        <w:pStyle w:val="ListParagraph"/>
        <w:numPr>
          <w:ilvl w:val="0"/>
          <w:numId w:val="15"/>
        </w:numPr>
        <w:spacing w:line="240" w:lineRule="auto"/>
        <w:rPr>
          <w:rFonts w:ascii="Arial" w:hAnsi="Arial" w:cs="Arial"/>
          <w:color w:val="000000" w:themeColor="text1"/>
        </w:rPr>
      </w:pPr>
      <w:r>
        <w:rPr>
          <w:rFonts w:ascii="Arial" w:hAnsi="Arial" w:cs="Arial"/>
          <w:color w:val="000000" w:themeColor="text1"/>
        </w:rPr>
        <w:t>T</w:t>
      </w:r>
      <w:r w:rsidR="003514A4" w:rsidRPr="003A63D7">
        <w:rPr>
          <w:rFonts w:ascii="Arial" w:hAnsi="Arial" w:cs="Arial"/>
          <w:color w:val="000000" w:themeColor="text1"/>
        </w:rPr>
        <w:t xml:space="preserve">ermly </w:t>
      </w:r>
      <w:r w:rsidR="005550B5">
        <w:rPr>
          <w:rFonts w:ascii="Arial" w:hAnsi="Arial" w:cs="Arial"/>
          <w:color w:val="000000" w:themeColor="text1"/>
        </w:rPr>
        <w:t>assessments in reading, writing</w:t>
      </w:r>
      <w:r w:rsidR="0035747C">
        <w:rPr>
          <w:rFonts w:ascii="Arial" w:hAnsi="Arial" w:cs="Arial"/>
          <w:color w:val="000000" w:themeColor="text1"/>
        </w:rPr>
        <w:t>, spelling, grammar</w:t>
      </w:r>
      <w:r w:rsidR="005550B5">
        <w:rPr>
          <w:rFonts w:ascii="Arial" w:hAnsi="Arial" w:cs="Arial"/>
          <w:color w:val="000000" w:themeColor="text1"/>
        </w:rPr>
        <w:t xml:space="preserve"> and maths - </w:t>
      </w:r>
      <w:proofErr w:type="spellStart"/>
      <w:r w:rsidR="005550B5">
        <w:rPr>
          <w:rFonts w:ascii="Arial" w:hAnsi="Arial" w:cs="Arial"/>
          <w:color w:val="000000" w:themeColor="text1"/>
        </w:rPr>
        <w:t>Headstart</w:t>
      </w:r>
      <w:proofErr w:type="spellEnd"/>
    </w:p>
    <w:p w14:paraId="6A3B3EAE" w14:textId="0C52E933" w:rsidR="003A63D7" w:rsidRPr="003A63D7" w:rsidRDefault="00A05380" w:rsidP="003A63D7">
      <w:pPr>
        <w:pStyle w:val="ListParagraph"/>
        <w:numPr>
          <w:ilvl w:val="0"/>
          <w:numId w:val="15"/>
        </w:numPr>
        <w:spacing w:line="240" w:lineRule="auto"/>
        <w:rPr>
          <w:rFonts w:ascii="Arial" w:hAnsi="Arial" w:cs="Arial"/>
          <w:color w:val="000000" w:themeColor="text1"/>
        </w:rPr>
      </w:pPr>
      <w:r>
        <w:rPr>
          <w:rFonts w:ascii="Arial" w:hAnsi="Arial" w:cs="Arial"/>
          <w:color w:val="000000" w:themeColor="text1"/>
        </w:rPr>
        <w:t>E</w:t>
      </w:r>
      <w:r w:rsidR="005550B5">
        <w:rPr>
          <w:rFonts w:ascii="Arial" w:hAnsi="Arial" w:cs="Arial"/>
          <w:color w:val="000000" w:themeColor="text1"/>
        </w:rPr>
        <w:t xml:space="preserve">valuation of provision delivered </w:t>
      </w:r>
      <w:r w:rsidR="0020457C">
        <w:rPr>
          <w:rFonts w:ascii="Arial" w:hAnsi="Arial" w:cs="Arial"/>
          <w:color w:val="000000" w:themeColor="text1"/>
        </w:rPr>
        <w:t xml:space="preserve">(after agreed number of sessions) </w:t>
      </w:r>
      <w:r w:rsidR="00DE6770">
        <w:rPr>
          <w:rFonts w:ascii="Arial" w:hAnsi="Arial" w:cs="Arial"/>
          <w:color w:val="000000" w:themeColor="text1"/>
        </w:rPr>
        <w:t>and the impact it has on the progress of individual children</w:t>
      </w:r>
    </w:p>
    <w:p w14:paraId="2870B6F6" w14:textId="7065F6F6" w:rsidR="003A63D7" w:rsidRPr="003A63D7" w:rsidRDefault="00DE6770" w:rsidP="003A63D7">
      <w:pPr>
        <w:pStyle w:val="ListParagraph"/>
        <w:numPr>
          <w:ilvl w:val="0"/>
          <w:numId w:val="15"/>
        </w:numPr>
        <w:spacing w:line="240" w:lineRule="auto"/>
        <w:rPr>
          <w:rFonts w:ascii="Arial" w:hAnsi="Arial" w:cs="Arial"/>
          <w:color w:val="000000" w:themeColor="text1"/>
        </w:rPr>
      </w:pPr>
      <w:r>
        <w:rPr>
          <w:rFonts w:ascii="Arial" w:hAnsi="Arial" w:cs="Arial"/>
          <w:color w:val="000000" w:themeColor="text1"/>
        </w:rPr>
        <w:t xml:space="preserve">Ongoing informal assessment and observation </w:t>
      </w:r>
      <w:r w:rsidR="004B5153">
        <w:rPr>
          <w:rFonts w:ascii="Arial" w:hAnsi="Arial" w:cs="Arial"/>
          <w:color w:val="000000" w:themeColor="text1"/>
        </w:rPr>
        <w:t>– seen in marking and notes</w:t>
      </w:r>
    </w:p>
    <w:p w14:paraId="1937CEBE" w14:textId="4F81E80F" w:rsidR="009B4A90" w:rsidRPr="003A63D7" w:rsidRDefault="005550B5" w:rsidP="003A63D7">
      <w:pPr>
        <w:pStyle w:val="ListParagraph"/>
        <w:numPr>
          <w:ilvl w:val="0"/>
          <w:numId w:val="15"/>
        </w:numPr>
        <w:spacing w:line="240" w:lineRule="auto"/>
        <w:rPr>
          <w:rFonts w:ascii="Arial" w:hAnsi="Arial" w:cs="Arial"/>
          <w:color w:val="000000" w:themeColor="text1"/>
        </w:rPr>
      </w:pPr>
      <w:r>
        <w:rPr>
          <w:rFonts w:ascii="Arial" w:hAnsi="Arial" w:cs="Arial"/>
          <w:color w:val="000000" w:themeColor="text1"/>
        </w:rPr>
        <w:t>Learning walks and observations</w:t>
      </w:r>
    </w:p>
    <w:p w14:paraId="0D031F6D" w14:textId="48BBCE59" w:rsidR="00E77C7D" w:rsidRPr="00A12A88" w:rsidRDefault="00E77C7D" w:rsidP="00A12A88">
      <w:pPr>
        <w:pBdr>
          <w:bottom w:val="single" w:sz="4" w:space="1" w:color="auto"/>
        </w:pBdr>
        <w:spacing w:line="240" w:lineRule="auto"/>
        <w:rPr>
          <w:rFonts w:ascii="Arial" w:hAnsi="Arial" w:cs="Arial"/>
          <w:b/>
          <w:color w:val="000000" w:themeColor="text1"/>
        </w:rPr>
      </w:pPr>
      <w:r w:rsidRPr="00A12A88">
        <w:rPr>
          <w:rFonts w:ascii="Arial" w:hAnsi="Arial" w:cs="Arial"/>
          <w:b/>
          <w:color w:val="000000" w:themeColor="text1"/>
        </w:rPr>
        <w:t>Consulting with children</w:t>
      </w:r>
      <w:r w:rsidR="000E1CFE">
        <w:rPr>
          <w:rFonts w:ascii="Arial" w:hAnsi="Arial" w:cs="Arial"/>
          <w:b/>
          <w:color w:val="000000" w:themeColor="text1"/>
        </w:rPr>
        <w:t xml:space="preserve"> </w:t>
      </w:r>
      <w:r w:rsidRPr="00A12A88">
        <w:rPr>
          <w:rFonts w:ascii="Arial" w:hAnsi="Arial" w:cs="Arial"/>
          <w:b/>
          <w:color w:val="000000" w:themeColor="text1"/>
        </w:rPr>
        <w:t>and their parents</w:t>
      </w:r>
    </w:p>
    <w:p w14:paraId="4BD94840" w14:textId="77777777" w:rsidR="00680600" w:rsidRPr="00A12A88" w:rsidRDefault="00680600" w:rsidP="00A12A88">
      <w:pPr>
        <w:spacing w:line="240" w:lineRule="auto"/>
        <w:rPr>
          <w:rFonts w:ascii="Arial" w:hAnsi="Arial" w:cs="Arial"/>
          <w:color w:val="000000" w:themeColor="text1"/>
        </w:rPr>
      </w:pPr>
      <w:r w:rsidRPr="00A12A88">
        <w:rPr>
          <w:rFonts w:ascii="Arial" w:hAnsi="Arial" w:cs="Arial"/>
          <w:color w:val="000000" w:themeColor="text1"/>
        </w:rPr>
        <w:lastRenderedPageBreak/>
        <w:t>Involving parents and learners in the dialogue is central to our approach and we do this through</w:t>
      </w:r>
      <w:r w:rsidR="00E77C7D" w:rsidRPr="00A12A88">
        <w:rPr>
          <w:rFonts w:ascii="Arial" w:hAnsi="Arial" w:cs="Arial"/>
          <w:color w:val="000000" w:themeColor="text1"/>
        </w:rPr>
        <w:t>:</w:t>
      </w:r>
    </w:p>
    <w:tbl>
      <w:tblPr>
        <w:tblStyle w:val="TableGrid"/>
        <w:tblW w:w="0" w:type="auto"/>
        <w:tblLook w:val="04A0" w:firstRow="1" w:lastRow="0" w:firstColumn="1" w:lastColumn="0" w:noHBand="0" w:noVBand="1"/>
      </w:tblPr>
      <w:tblGrid>
        <w:gridCol w:w="2911"/>
        <w:gridCol w:w="2876"/>
        <w:gridCol w:w="2877"/>
      </w:tblGrid>
      <w:tr w:rsidR="00282008" w:rsidRPr="00A12A88" w14:paraId="7C2C2776" w14:textId="77777777" w:rsidTr="0093271D">
        <w:tc>
          <w:tcPr>
            <w:tcW w:w="2911" w:type="dxa"/>
          </w:tcPr>
          <w:p w14:paraId="69B5AD2B" w14:textId="77777777" w:rsidR="00E77C7D" w:rsidRPr="00A12A88" w:rsidRDefault="00E77C7D" w:rsidP="00A12A88">
            <w:pPr>
              <w:rPr>
                <w:rFonts w:ascii="Arial" w:hAnsi="Arial" w:cs="Arial"/>
                <w:color w:val="000000" w:themeColor="text1"/>
              </w:rPr>
            </w:pPr>
            <w:r w:rsidRPr="00A12A88">
              <w:rPr>
                <w:rFonts w:ascii="Arial" w:hAnsi="Arial" w:cs="Arial"/>
                <w:color w:val="000000" w:themeColor="text1"/>
              </w:rPr>
              <w:t>Action/Event</w:t>
            </w:r>
          </w:p>
        </w:tc>
        <w:tc>
          <w:tcPr>
            <w:tcW w:w="2876" w:type="dxa"/>
          </w:tcPr>
          <w:p w14:paraId="79C1365D" w14:textId="77777777" w:rsidR="00E77C7D" w:rsidRPr="00A12A88" w:rsidRDefault="00E77C7D" w:rsidP="00A12A88">
            <w:pPr>
              <w:rPr>
                <w:rFonts w:ascii="Arial" w:hAnsi="Arial" w:cs="Arial"/>
                <w:color w:val="000000" w:themeColor="text1"/>
              </w:rPr>
            </w:pPr>
            <w:r w:rsidRPr="00A12A88">
              <w:rPr>
                <w:rFonts w:ascii="Arial" w:hAnsi="Arial" w:cs="Arial"/>
                <w:color w:val="000000" w:themeColor="text1"/>
              </w:rPr>
              <w:t>Who’s involved</w:t>
            </w:r>
          </w:p>
        </w:tc>
        <w:tc>
          <w:tcPr>
            <w:tcW w:w="2877" w:type="dxa"/>
          </w:tcPr>
          <w:p w14:paraId="044F95A2" w14:textId="77777777" w:rsidR="00E77C7D" w:rsidRPr="00A12A88" w:rsidRDefault="00E77C7D" w:rsidP="00A12A88">
            <w:pPr>
              <w:rPr>
                <w:rFonts w:ascii="Arial" w:hAnsi="Arial" w:cs="Arial"/>
                <w:color w:val="000000" w:themeColor="text1"/>
              </w:rPr>
            </w:pPr>
            <w:r w:rsidRPr="00A12A88">
              <w:rPr>
                <w:rFonts w:ascii="Arial" w:hAnsi="Arial" w:cs="Arial"/>
                <w:color w:val="000000" w:themeColor="text1"/>
              </w:rPr>
              <w:t>Frequency</w:t>
            </w:r>
          </w:p>
        </w:tc>
      </w:tr>
      <w:tr w:rsidR="00282008" w:rsidRPr="00A12A88" w14:paraId="659DB40D" w14:textId="77777777" w:rsidTr="0093271D">
        <w:tc>
          <w:tcPr>
            <w:tcW w:w="2911" w:type="dxa"/>
          </w:tcPr>
          <w:p w14:paraId="374E4B55" w14:textId="028AF715" w:rsidR="00E77C7D" w:rsidRPr="00CD751B" w:rsidRDefault="00CD751B" w:rsidP="00A12A88">
            <w:pPr>
              <w:rPr>
                <w:rFonts w:ascii="Arial" w:hAnsi="Arial" w:cs="Arial"/>
                <w:color w:val="000000" w:themeColor="text1"/>
              </w:rPr>
            </w:pPr>
            <w:r w:rsidRPr="00CD751B">
              <w:rPr>
                <w:rFonts w:ascii="Arial" w:hAnsi="Arial" w:cs="Arial"/>
                <w:color w:val="000000" w:themeColor="text1"/>
              </w:rPr>
              <w:t>MAT SEND Review</w:t>
            </w:r>
          </w:p>
          <w:p w14:paraId="6D5F1339" w14:textId="77777777" w:rsidR="00BA7FD2" w:rsidRPr="00CD751B" w:rsidRDefault="00BA7FD2" w:rsidP="00A12A88">
            <w:pPr>
              <w:rPr>
                <w:rFonts w:ascii="Arial" w:hAnsi="Arial" w:cs="Arial"/>
                <w:color w:val="000000" w:themeColor="text1"/>
              </w:rPr>
            </w:pPr>
          </w:p>
          <w:p w14:paraId="44F2E23D" w14:textId="2682E9C1" w:rsidR="00BA7FD2" w:rsidRPr="00CD751B" w:rsidRDefault="00BA7FD2" w:rsidP="00A12A88">
            <w:pPr>
              <w:rPr>
                <w:rFonts w:ascii="Arial" w:hAnsi="Arial" w:cs="Arial"/>
                <w:color w:val="000000" w:themeColor="text1"/>
              </w:rPr>
            </w:pPr>
            <w:r w:rsidRPr="00CD751B">
              <w:rPr>
                <w:rFonts w:ascii="Arial" w:hAnsi="Arial" w:cs="Arial"/>
                <w:color w:val="000000" w:themeColor="text1"/>
              </w:rPr>
              <w:t xml:space="preserve">To identify what we are doing well and what would be even better if for all children. </w:t>
            </w:r>
          </w:p>
        </w:tc>
        <w:tc>
          <w:tcPr>
            <w:tcW w:w="2876" w:type="dxa"/>
          </w:tcPr>
          <w:p w14:paraId="34DE081E" w14:textId="1C091C84" w:rsidR="00E77C7D" w:rsidRPr="00CD751B" w:rsidRDefault="00CD751B" w:rsidP="00A12A88">
            <w:pPr>
              <w:rPr>
                <w:rFonts w:ascii="Arial" w:hAnsi="Arial" w:cs="Arial"/>
                <w:color w:val="000000" w:themeColor="text1"/>
              </w:rPr>
            </w:pPr>
            <w:r w:rsidRPr="00CD751B">
              <w:rPr>
                <w:rFonts w:ascii="Arial" w:hAnsi="Arial" w:cs="Arial"/>
                <w:color w:val="000000" w:themeColor="text1"/>
              </w:rPr>
              <w:t>SENCo, MAT Improvement Team, Head Teacher, SLT, Staff, Students and Parents</w:t>
            </w:r>
          </w:p>
        </w:tc>
        <w:tc>
          <w:tcPr>
            <w:tcW w:w="2877" w:type="dxa"/>
          </w:tcPr>
          <w:p w14:paraId="44EA2517" w14:textId="440EF4EE" w:rsidR="00E77C7D" w:rsidRPr="00CD751B" w:rsidRDefault="00BA7FD2" w:rsidP="00A12A88">
            <w:pPr>
              <w:rPr>
                <w:rFonts w:ascii="Arial" w:hAnsi="Arial" w:cs="Arial"/>
                <w:color w:val="000000" w:themeColor="text1"/>
              </w:rPr>
            </w:pPr>
            <w:r w:rsidRPr="00CD751B">
              <w:rPr>
                <w:rFonts w:ascii="Arial" w:hAnsi="Arial" w:cs="Arial"/>
                <w:color w:val="000000" w:themeColor="text1"/>
              </w:rPr>
              <w:t>Annual</w:t>
            </w:r>
          </w:p>
        </w:tc>
      </w:tr>
      <w:tr w:rsidR="0035747C" w:rsidRPr="00A12A88" w14:paraId="7EDCEB50" w14:textId="77777777" w:rsidTr="0093271D">
        <w:tc>
          <w:tcPr>
            <w:tcW w:w="2911" w:type="dxa"/>
          </w:tcPr>
          <w:p w14:paraId="34B517E5" w14:textId="25017DFC" w:rsidR="0035747C" w:rsidRPr="00CD751B" w:rsidRDefault="0035747C" w:rsidP="00A12A88">
            <w:pPr>
              <w:rPr>
                <w:rFonts w:ascii="Arial" w:hAnsi="Arial" w:cs="Arial"/>
                <w:color w:val="000000" w:themeColor="text1"/>
              </w:rPr>
            </w:pPr>
            <w:r>
              <w:rPr>
                <w:rFonts w:ascii="Arial" w:hAnsi="Arial" w:cs="Arial"/>
                <w:color w:val="000000" w:themeColor="text1"/>
              </w:rPr>
              <w:t xml:space="preserve">Ongoing </w:t>
            </w:r>
            <w:proofErr w:type="spellStart"/>
            <w:r>
              <w:rPr>
                <w:rFonts w:ascii="Arial" w:hAnsi="Arial" w:cs="Arial"/>
                <w:color w:val="000000" w:themeColor="text1"/>
              </w:rPr>
              <w:t>self evaluation</w:t>
            </w:r>
            <w:proofErr w:type="spellEnd"/>
            <w:r>
              <w:rPr>
                <w:rFonts w:ascii="Arial" w:hAnsi="Arial" w:cs="Arial"/>
                <w:color w:val="000000" w:themeColor="text1"/>
              </w:rPr>
              <w:t xml:space="preserve"> with WE SEND</w:t>
            </w:r>
          </w:p>
        </w:tc>
        <w:tc>
          <w:tcPr>
            <w:tcW w:w="2876" w:type="dxa"/>
          </w:tcPr>
          <w:p w14:paraId="22628CC7" w14:textId="03F9B864" w:rsidR="0035747C" w:rsidRPr="00CD751B" w:rsidRDefault="00D902C9" w:rsidP="00A12A88">
            <w:pPr>
              <w:rPr>
                <w:rFonts w:ascii="Arial" w:hAnsi="Arial" w:cs="Arial"/>
                <w:color w:val="000000" w:themeColor="text1"/>
              </w:rPr>
            </w:pPr>
            <w:r>
              <w:rPr>
                <w:rFonts w:ascii="Arial" w:hAnsi="Arial" w:cs="Arial"/>
                <w:color w:val="000000" w:themeColor="text1"/>
              </w:rPr>
              <w:t>Head teacher, SENCO, MAT SEND Leader</w:t>
            </w:r>
          </w:p>
        </w:tc>
        <w:tc>
          <w:tcPr>
            <w:tcW w:w="2877" w:type="dxa"/>
          </w:tcPr>
          <w:p w14:paraId="39BF66F1" w14:textId="43AE7FD8" w:rsidR="0035747C" w:rsidRPr="00CD751B" w:rsidRDefault="00D902C9" w:rsidP="00A12A88">
            <w:pPr>
              <w:rPr>
                <w:rFonts w:ascii="Arial" w:hAnsi="Arial" w:cs="Arial"/>
                <w:color w:val="000000" w:themeColor="text1"/>
              </w:rPr>
            </w:pPr>
            <w:r>
              <w:rPr>
                <w:rFonts w:ascii="Arial" w:hAnsi="Arial" w:cs="Arial"/>
                <w:color w:val="000000" w:themeColor="text1"/>
              </w:rPr>
              <w:t>Termly</w:t>
            </w:r>
          </w:p>
        </w:tc>
      </w:tr>
      <w:tr w:rsidR="00282008" w:rsidRPr="00A12A88" w14:paraId="53D71F5F" w14:textId="77777777" w:rsidTr="0093271D">
        <w:tc>
          <w:tcPr>
            <w:tcW w:w="2911" w:type="dxa"/>
          </w:tcPr>
          <w:p w14:paraId="6E11489C" w14:textId="7C7660E1" w:rsidR="00E77C7D" w:rsidRPr="00A12A88" w:rsidRDefault="00BA7FD2" w:rsidP="00A12A88">
            <w:pPr>
              <w:rPr>
                <w:rFonts w:ascii="Arial" w:hAnsi="Arial" w:cs="Arial"/>
                <w:color w:val="000000" w:themeColor="text1"/>
              </w:rPr>
            </w:pPr>
            <w:r w:rsidRPr="00A12A88">
              <w:rPr>
                <w:rFonts w:ascii="Arial" w:hAnsi="Arial" w:cs="Arial"/>
                <w:color w:val="000000" w:themeColor="text1"/>
              </w:rPr>
              <w:t>SEND support meetings/parents’ meeting</w:t>
            </w:r>
          </w:p>
        </w:tc>
        <w:tc>
          <w:tcPr>
            <w:tcW w:w="2876" w:type="dxa"/>
          </w:tcPr>
          <w:p w14:paraId="281B8C79" w14:textId="05047873" w:rsidR="00E77C7D" w:rsidRPr="00A12A88" w:rsidRDefault="00BA7FD2" w:rsidP="00A12A88">
            <w:pPr>
              <w:rPr>
                <w:rFonts w:ascii="Arial" w:hAnsi="Arial" w:cs="Arial"/>
                <w:color w:val="000000" w:themeColor="text1"/>
              </w:rPr>
            </w:pPr>
            <w:r w:rsidRPr="00A12A88">
              <w:rPr>
                <w:rFonts w:ascii="Arial" w:hAnsi="Arial" w:cs="Arial"/>
                <w:color w:val="000000" w:themeColor="text1"/>
              </w:rPr>
              <w:t>Class teacher and parents</w:t>
            </w:r>
          </w:p>
        </w:tc>
        <w:tc>
          <w:tcPr>
            <w:tcW w:w="2877" w:type="dxa"/>
          </w:tcPr>
          <w:p w14:paraId="43E8C4EA" w14:textId="4B13C96E" w:rsidR="00E77C7D" w:rsidRPr="00A12A88" w:rsidRDefault="00BA7FD2" w:rsidP="00A12A88">
            <w:pPr>
              <w:rPr>
                <w:rFonts w:ascii="Arial" w:hAnsi="Arial" w:cs="Arial"/>
                <w:color w:val="000000" w:themeColor="text1"/>
              </w:rPr>
            </w:pPr>
            <w:r w:rsidRPr="00A12A88">
              <w:rPr>
                <w:rFonts w:ascii="Arial" w:hAnsi="Arial" w:cs="Arial"/>
                <w:color w:val="000000" w:themeColor="text1"/>
              </w:rPr>
              <w:t>Twice a year</w:t>
            </w:r>
          </w:p>
        </w:tc>
      </w:tr>
      <w:tr w:rsidR="00A60DE7" w:rsidRPr="00A12A88" w14:paraId="6AA4A7EE" w14:textId="77777777" w:rsidTr="0093271D">
        <w:tc>
          <w:tcPr>
            <w:tcW w:w="2911" w:type="dxa"/>
          </w:tcPr>
          <w:p w14:paraId="6B2F2203" w14:textId="0573A914" w:rsidR="00A60DE7" w:rsidRPr="00A12A88" w:rsidRDefault="00A60DE7" w:rsidP="00A12A88">
            <w:pPr>
              <w:rPr>
                <w:rFonts w:ascii="Arial" w:hAnsi="Arial" w:cs="Arial"/>
                <w:color w:val="000000" w:themeColor="text1"/>
              </w:rPr>
            </w:pPr>
            <w:r>
              <w:rPr>
                <w:rFonts w:ascii="Arial" w:hAnsi="Arial" w:cs="Arial"/>
                <w:color w:val="000000" w:themeColor="text1"/>
              </w:rPr>
              <w:t xml:space="preserve">Additional meetings with parents and child – dependent on needs and circumstances of the family and child. </w:t>
            </w:r>
          </w:p>
        </w:tc>
        <w:tc>
          <w:tcPr>
            <w:tcW w:w="2876" w:type="dxa"/>
          </w:tcPr>
          <w:p w14:paraId="0A38B46B" w14:textId="5E24A9C1" w:rsidR="00A60DE7" w:rsidRPr="00A12A88" w:rsidRDefault="00A60DE7" w:rsidP="00A12A88">
            <w:pPr>
              <w:rPr>
                <w:rFonts w:ascii="Arial" w:hAnsi="Arial" w:cs="Arial"/>
                <w:color w:val="000000" w:themeColor="text1"/>
              </w:rPr>
            </w:pPr>
            <w:r>
              <w:rPr>
                <w:rFonts w:ascii="Arial" w:hAnsi="Arial" w:cs="Arial"/>
                <w:color w:val="000000" w:themeColor="text1"/>
              </w:rPr>
              <w:t xml:space="preserve">Class teacher, </w:t>
            </w:r>
            <w:r w:rsidR="00132C96">
              <w:rPr>
                <w:rFonts w:ascii="Arial" w:hAnsi="Arial" w:cs="Arial"/>
                <w:color w:val="000000" w:themeColor="text1"/>
              </w:rPr>
              <w:t>support staff, parents/carers and child when appropriate</w:t>
            </w:r>
          </w:p>
        </w:tc>
        <w:tc>
          <w:tcPr>
            <w:tcW w:w="2877" w:type="dxa"/>
          </w:tcPr>
          <w:p w14:paraId="3C6E32EE" w14:textId="67A7C3C6" w:rsidR="00A60DE7" w:rsidRPr="00A12A88" w:rsidRDefault="00132C96" w:rsidP="00A12A88">
            <w:pPr>
              <w:rPr>
                <w:rFonts w:ascii="Arial" w:hAnsi="Arial" w:cs="Arial"/>
                <w:color w:val="000000" w:themeColor="text1"/>
              </w:rPr>
            </w:pPr>
            <w:r>
              <w:rPr>
                <w:rFonts w:ascii="Arial" w:hAnsi="Arial" w:cs="Arial"/>
                <w:color w:val="000000" w:themeColor="text1"/>
              </w:rPr>
              <w:t>As required (These type</w:t>
            </w:r>
            <w:r w:rsidR="008426B3">
              <w:rPr>
                <w:rFonts w:ascii="Arial" w:hAnsi="Arial" w:cs="Arial"/>
                <w:color w:val="000000" w:themeColor="text1"/>
              </w:rPr>
              <w:t>s</w:t>
            </w:r>
            <w:r>
              <w:rPr>
                <w:rFonts w:ascii="Arial" w:hAnsi="Arial" w:cs="Arial"/>
                <w:color w:val="000000" w:themeColor="text1"/>
              </w:rPr>
              <w:t xml:space="preserve"> of meetings and approach to support is seen regularly throughout school, building relationships between staff and parents and in turn, improving outcomes for children.) </w:t>
            </w:r>
          </w:p>
        </w:tc>
      </w:tr>
      <w:tr w:rsidR="001D6B58" w:rsidRPr="00A12A88" w14:paraId="1433EC17" w14:textId="77777777" w:rsidTr="0093271D">
        <w:tc>
          <w:tcPr>
            <w:tcW w:w="2911" w:type="dxa"/>
          </w:tcPr>
          <w:p w14:paraId="30ED9B16" w14:textId="5676DE9B" w:rsidR="001D6B58" w:rsidRPr="00A12A88" w:rsidRDefault="001D6B58" w:rsidP="00A12A88">
            <w:pPr>
              <w:rPr>
                <w:rFonts w:ascii="Arial" w:hAnsi="Arial" w:cs="Arial"/>
                <w:color w:val="000000" w:themeColor="text1"/>
              </w:rPr>
            </w:pPr>
            <w:r>
              <w:rPr>
                <w:rFonts w:ascii="Arial" w:hAnsi="Arial" w:cs="Arial"/>
                <w:color w:val="000000" w:themeColor="text1"/>
              </w:rPr>
              <w:t>Parental Questionnaire</w:t>
            </w:r>
          </w:p>
        </w:tc>
        <w:tc>
          <w:tcPr>
            <w:tcW w:w="2876" w:type="dxa"/>
          </w:tcPr>
          <w:p w14:paraId="266360FA" w14:textId="7D4D5188" w:rsidR="001D6B58" w:rsidRPr="00A12A88" w:rsidRDefault="001D6B58" w:rsidP="00A12A88">
            <w:pPr>
              <w:rPr>
                <w:rFonts w:ascii="Arial" w:hAnsi="Arial" w:cs="Arial"/>
                <w:color w:val="000000" w:themeColor="text1"/>
              </w:rPr>
            </w:pPr>
            <w:r>
              <w:rPr>
                <w:rFonts w:ascii="Arial" w:hAnsi="Arial" w:cs="Arial"/>
                <w:color w:val="000000" w:themeColor="text1"/>
              </w:rPr>
              <w:t>Parents and Carers</w:t>
            </w:r>
          </w:p>
        </w:tc>
        <w:tc>
          <w:tcPr>
            <w:tcW w:w="2877" w:type="dxa"/>
          </w:tcPr>
          <w:p w14:paraId="4D8C2352" w14:textId="157787E3" w:rsidR="001D6B58" w:rsidRPr="00A12A88" w:rsidRDefault="001D6B58" w:rsidP="00A12A88">
            <w:pPr>
              <w:rPr>
                <w:rFonts w:ascii="Arial" w:hAnsi="Arial" w:cs="Arial"/>
                <w:color w:val="000000" w:themeColor="text1"/>
              </w:rPr>
            </w:pPr>
            <w:r>
              <w:rPr>
                <w:rFonts w:ascii="Arial" w:hAnsi="Arial" w:cs="Arial"/>
                <w:color w:val="000000" w:themeColor="text1"/>
              </w:rPr>
              <w:t>Annual</w:t>
            </w:r>
          </w:p>
        </w:tc>
      </w:tr>
      <w:tr w:rsidR="00D902C9" w:rsidRPr="00A12A88" w14:paraId="09AD53FB" w14:textId="77777777" w:rsidTr="0093271D">
        <w:tc>
          <w:tcPr>
            <w:tcW w:w="2911" w:type="dxa"/>
          </w:tcPr>
          <w:p w14:paraId="0D52F5F1" w14:textId="20F0EF03" w:rsidR="00D902C9" w:rsidRDefault="00D902C9" w:rsidP="00A12A88">
            <w:pPr>
              <w:rPr>
                <w:rFonts w:ascii="Arial" w:hAnsi="Arial" w:cs="Arial"/>
                <w:color w:val="000000" w:themeColor="text1"/>
              </w:rPr>
            </w:pPr>
            <w:r>
              <w:rPr>
                <w:rFonts w:ascii="Arial" w:hAnsi="Arial" w:cs="Arial"/>
                <w:color w:val="000000" w:themeColor="text1"/>
              </w:rPr>
              <w:t xml:space="preserve">SEND </w:t>
            </w:r>
            <w:r w:rsidR="009E49FF">
              <w:rPr>
                <w:rFonts w:ascii="Arial" w:hAnsi="Arial" w:cs="Arial"/>
                <w:color w:val="000000" w:themeColor="text1"/>
              </w:rPr>
              <w:t>Café</w:t>
            </w:r>
          </w:p>
          <w:p w14:paraId="65CE5879" w14:textId="20DC5565" w:rsidR="009E49FF" w:rsidRDefault="009E49FF" w:rsidP="00A12A88">
            <w:pPr>
              <w:rPr>
                <w:rFonts w:ascii="Arial" w:hAnsi="Arial" w:cs="Arial"/>
                <w:color w:val="000000" w:themeColor="text1"/>
              </w:rPr>
            </w:pPr>
            <w:r>
              <w:rPr>
                <w:rFonts w:ascii="Arial" w:hAnsi="Arial" w:cs="Arial"/>
                <w:color w:val="000000" w:themeColor="text1"/>
              </w:rPr>
              <w:t xml:space="preserve">Informal </w:t>
            </w:r>
            <w:proofErr w:type="spellStart"/>
            <w:r>
              <w:rPr>
                <w:rFonts w:ascii="Arial" w:hAnsi="Arial" w:cs="Arial"/>
                <w:color w:val="000000" w:themeColor="text1"/>
              </w:rPr>
              <w:t>q&amp;a</w:t>
            </w:r>
            <w:proofErr w:type="spellEnd"/>
            <w:r>
              <w:rPr>
                <w:rFonts w:ascii="Arial" w:hAnsi="Arial" w:cs="Arial"/>
                <w:color w:val="000000" w:themeColor="text1"/>
              </w:rPr>
              <w:t xml:space="preserve"> opportunity and opportunity to provide training </w:t>
            </w:r>
          </w:p>
        </w:tc>
        <w:tc>
          <w:tcPr>
            <w:tcW w:w="2876" w:type="dxa"/>
          </w:tcPr>
          <w:p w14:paraId="38250867" w14:textId="1A5FB437" w:rsidR="00D902C9" w:rsidRDefault="009E49FF" w:rsidP="00A12A88">
            <w:pPr>
              <w:rPr>
                <w:rFonts w:ascii="Arial" w:hAnsi="Arial" w:cs="Arial"/>
                <w:color w:val="000000" w:themeColor="text1"/>
              </w:rPr>
            </w:pPr>
            <w:r>
              <w:rPr>
                <w:rFonts w:ascii="Arial" w:hAnsi="Arial" w:cs="Arial"/>
                <w:color w:val="000000" w:themeColor="text1"/>
              </w:rPr>
              <w:t>Parents and Carers</w:t>
            </w:r>
          </w:p>
        </w:tc>
        <w:tc>
          <w:tcPr>
            <w:tcW w:w="2877" w:type="dxa"/>
          </w:tcPr>
          <w:p w14:paraId="7FC02737" w14:textId="69D714DF" w:rsidR="00D902C9" w:rsidRDefault="009E49FF" w:rsidP="00A12A88">
            <w:pPr>
              <w:rPr>
                <w:rFonts w:ascii="Arial" w:hAnsi="Arial" w:cs="Arial"/>
                <w:color w:val="000000" w:themeColor="text1"/>
              </w:rPr>
            </w:pPr>
            <w:r>
              <w:rPr>
                <w:rFonts w:ascii="Arial" w:hAnsi="Arial" w:cs="Arial"/>
                <w:color w:val="000000" w:themeColor="text1"/>
              </w:rPr>
              <w:t>Termly</w:t>
            </w:r>
          </w:p>
        </w:tc>
      </w:tr>
    </w:tbl>
    <w:p w14:paraId="18FCF5B3" w14:textId="77777777" w:rsidR="0093271D" w:rsidRDefault="0093271D" w:rsidP="00A12A88">
      <w:pPr>
        <w:pBdr>
          <w:bottom w:val="single" w:sz="4" w:space="1" w:color="auto"/>
        </w:pBdr>
        <w:spacing w:line="240" w:lineRule="auto"/>
        <w:rPr>
          <w:rFonts w:ascii="Arial" w:hAnsi="Arial" w:cs="Arial"/>
          <w:b/>
          <w:color w:val="000000" w:themeColor="text1"/>
        </w:rPr>
      </w:pPr>
    </w:p>
    <w:p w14:paraId="75339C97" w14:textId="171197E5" w:rsidR="00E77C7D" w:rsidRPr="00A12A88" w:rsidRDefault="00E77C7D" w:rsidP="00A12A88">
      <w:pPr>
        <w:pBdr>
          <w:bottom w:val="single" w:sz="4" w:space="1" w:color="auto"/>
        </w:pBdr>
        <w:spacing w:line="240" w:lineRule="auto"/>
        <w:rPr>
          <w:rFonts w:ascii="Arial" w:hAnsi="Arial" w:cs="Arial"/>
          <w:b/>
          <w:color w:val="000000" w:themeColor="text1"/>
        </w:rPr>
      </w:pPr>
      <w:r w:rsidRPr="00A12A88">
        <w:rPr>
          <w:rFonts w:ascii="Arial" w:hAnsi="Arial" w:cs="Arial"/>
          <w:b/>
          <w:color w:val="000000" w:themeColor="text1"/>
        </w:rPr>
        <w:t>Staff development</w:t>
      </w:r>
    </w:p>
    <w:p w14:paraId="580B468A" w14:textId="77777777" w:rsidR="00E77C7D" w:rsidRPr="00A12A88" w:rsidRDefault="00E77C7D" w:rsidP="00A12A88">
      <w:pPr>
        <w:spacing w:line="240" w:lineRule="auto"/>
        <w:rPr>
          <w:rFonts w:ascii="Arial" w:hAnsi="Arial" w:cs="Arial"/>
          <w:color w:val="000000" w:themeColor="text1"/>
        </w:rPr>
      </w:pPr>
      <w:r w:rsidRPr="00A12A88">
        <w:rPr>
          <w:rFonts w:ascii="Arial" w:hAnsi="Arial" w:cs="Arial"/>
          <w:color w:val="000000" w:themeColor="text1"/>
        </w:rPr>
        <w:t>We are committed to developing the on-going expertise of our staff.  We have current expertise in our school:</w:t>
      </w:r>
    </w:p>
    <w:tbl>
      <w:tblPr>
        <w:tblStyle w:val="TableGrid"/>
        <w:tblW w:w="9067" w:type="dxa"/>
        <w:tblLook w:val="04A0" w:firstRow="1" w:lastRow="0" w:firstColumn="1" w:lastColumn="0" w:noHBand="0" w:noVBand="1"/>
      </w:tblPr>
      <w:tblGrid>
        <w:gridCol w:w="2865"/>
        <w:gridCol w:w="2903"/>
        <w:gridCol w:w="3299"/>
      </w:tblGrid>
      <w:tr w:rsidR="00282008" w:rsidRPr="00A12A88" w14:paraId="5A2E4F11" w14:textId="77777777" w:rsidTr="00B71710">
        <w:tc>
          <w:tcPr>
            <w:tcW w:w="2865" w:type="dxa"/>
          </w:tcPr>
          <w:p w14:paraId="439E00E9" w14:textId="77777777" w:rsidR="00E77C7D" w:rsidRPr="00AE51A7" w:rsidRDefault="00E77C7D" w:rsidP="00A12A88">
            <w:pPr>
              <w:rPr>
                <w:rFonts w:ascii="Arial" w:hAnsi="Arial" w:cs="Arial"/>
                <w:b/>
                <w:bCs/>
                <w:color w:val="000000" w:themeColor="text1"/>
              </w:rPr>
            </w:pPr>
            <w:r w:rsidRPr="00AE51A7">
              <w:rPr>
                <w:rFonts w:ascii="Arial" w:hAnsi="Arial" w:cs="Arial"/>
                <w:b/>
                <w:bCs/>
                <w:color w:val="000000" w:themeColor="text1"/>
              </w:rPr>
              <w:t>Initial of person</w:t>
            </w:r>
          </w:p>
        </w:tc>
        <w:tc>
          <w:tcPr>
            <w:tcW w:w="2903" w:type="dxa"/>
          </w:tcPr>
          <w:p w14:paraId="1F95D040" w14:textId="77777777" w:rsidR="00E77C7D" w:rsidRPr="00AE51A7" w:rsidRDefault="00E77C7D" w:rsidP="00A12A88">
            <w:pPr>
              <w:rPr>
                <w:rFonts w:ascii="Arial" w:hAnsi="Arial" w:cs="Arial"/>
                <w:b/>
                <w:bCs/>
                <w:color w:val="000000" w:themeColor="text1"/>
              </w:rPr>
            </w:pPr>
            <w:r w:rsidRPr="00AE51A7">
              <w:rPr>
                <w:rFonts w:ascii="Arial" w:hAnsi="Arial" w:cs="Arial"/>
                <w:b/>
                <w:bCs/>
                <w:color w:val="000000" w:themeColor="text1"/>
              </w:rPr>
              <w:t>Area of expertise</w:t>
            </w:r>
          </w:p>
        </w:tc>
        <w:tc>
          <w:tcPr>
            <w:tcW w:w="3299" w:type="dxa"/>
          </w:tcPr>
          <w:p w14:paraId="5162E66A" w14:textId="2BB1146D" w:rsidR="00E77C7D" w:rsidRPr="00AE51A7" w:rsidRDefault="00E77C7D" w:rsidP="00A12A88">
            <w:pPr>
              <w:rPr>
                <w:rFonts w:ascii="Arial" w:hAnsi="Arial" w:cs="Arial"/>
                <w:b/>
                <w:bCs/>
                <w:color w:val="000000" w:themeColor="text1"/>
              </w:rPr>
            </w:pPr>
            <w:r w:rsidRPr="00AE51A7">
              <w:rPr>
                <w:rFonts w:ascii="Arial" w:hAnsi="Arial" w:cs="Arial"/>
                <w:b/>
                <w:bCs/>
                <w:color w:val="000000" w:themeColor="text1"/>
              </w:rPr>
              <w:t>Level (as per p</w:t>
            </w:r>
            <w:r w:rsidR="00BC5BA3" w:rsidRPr="00AE51A7">
              <w:rPr>
                <w:rFonts w:ascii="Arial" w:hAnsi="Arial" w:cs="Arial"/>
                <w:b/>
                <w:bCs/>
                <w:color w:val="000000" w:themeColor="text1"/>
              </w:rPr>
              <w:t>6</w:t>
            </w:r>
            <w:r w:rsidRPr="00AE51A7">
              <w:rPr>
                <w:rFonts w:ascii="Arial" w:hAnsi="Arial" w:cs="Arial"/>
                <w:b/>
                <w:bCs/>
                <w:color w:val="000000" w:themeColor="text1"/>
              </w:rPr>
              <w:t>8</w:t>
            </w:r>
            <w:r w:rsidR="00BC5BA3" w:rsidRPr="00AE51A7">
              <w:rPr>
                <w:rFonts w:ascii="Arial" w:hAnsi="Arial" w:cs="Arial"/>
                <w:b/>
                <w:bCs/>
                <w:color w:val="000000" w:themeColor="text1"/>
              </w:rPr>
              <w:t>-9</w:t>
            </w:r>
            <w:r w:rsidRPr="00AE51A7">
              <w:rPr>
                <w:rFonts w:ascii="Arial" w:hAnsi="Arial" w:cs="Arial"/>
                <w:b/>
                <w:bCs/>
                <w:color w:val="000000" w:themeColor="text1"/>
              </w:rPr>
              <w:t xml:space="preserve"> </w:t>
            </w:r>
            <w:proofErr w:type="spellStart"/>
            <w:r w:rsidRPr="00AE51A7">
              <w:rPr>
                <w:rFonts w:ascii="Arial" w:hAnsi="Arial" w:cs="Arial"/>
                <w:b/>
                <w:bCs/>
                <w:color w:val="000000" w:themeColor="text1"/>
              </w:rPr>
              <w:t>of</w:t>
            </w:r>
            <w:proofErr w:type="spellEnd"/>
            <w:r w:rsidRPr="00AE51A7">
              <w:rPr>
                <w:rFonts w:ascii="Arial" w:hAnsi="Arial" w:cs="Arial"/>
                <w:b/>
                <w:bCs/>
                <w:color w:val="000000" w:themeColor="text1"/>
              </w:rPr>
              <w:t xml:space="preserve"> SEN</w:t>
            </w:r>
            <w:r w:rsidR="006A04B4" w:rsidRPr="00AE51A7">
              <w:rPr>
                <w:rFonts w:ascii="Arial" w:hAnsi="Arial" w:cs="Arial"/>
                <w:b/>
                <w:bCs/>
                <w:color w:val="000000" w:themeColor="text1"/>
              </w:rPr>
              <w:t>D</w:t>
            </w:r>
            <w:r w:rsidRPr="00AE51A7">
              <w:rPr>
                <w:rFonts w:ascii="Arial" w:hAnsi="Arial" w:cs="Arial"/>
                <w:b/>
                <w:bCs/>
                <w:color w:val="000000" w:themeColor="text1"/>
              </w:rPr>
              <w:t xml:space="preserve"> Code of Practice 201</w:t>
            </w:r>
            <w:r w:rsidR="006A04B4" w:rsidRPr="00AE51A7">
              <w:rPr>
                <w:rFonts w:ascii="Arial" w:hAnsi="Arial" w:cs="Arial"/>
                <w:b/>
                <w:bCs/>
                <w:color w:val="000000" w:themeColor="text1"/>
              </w:rPr>
              <w:t>5</w:t>
            </w:r>
            <w:r w:rsidRPr="00AE51A7">
              <w:rPr>
                <w:rFonts w:ascii="Arial" w:hAnsi="Arial" w:cs="Arial"/>
                <w:b/>
                <w:bCs/>
                <w:color w:val="000000" w:themeColor="text1"/>
              </w:rPr>
              <w:t>)</w:t>
            </w:r>
          </w:p>
        </w:tc>
      </w:tr>
      <w:tr w:rsidR="009E49FF" w:rsidRPr="00A12A88" w14:paraId="63A90A2A" w14:textId="77777777" w:rsidTr="00B71710">
        <w:tc>
          <w:tcPr>
            <w:tcW w:w="2865" w:type="dxa"/>
          </w:tcPr>
          <w:p w14:paraId="7E22C81D" w14:textId="7AE9C16C" w:rsidR="009E49FF" w:rsidRDefault="009E49FF" w:rsidP="00A12A88">
            <w:pPr>
              <w:rPr>
                <w:rFonts w:ascii="Arial" w:hAnsi="Arial" w:cs="Arial"/>
                <w:color w:val="000000" w:themeColor="text1"/>
              </w:rPr>
            </w:pPr>
            <w:r>
              <w:rPr>
                <w:rFonts w:ascii="Arial" w:hAnsi="Arial" w:cs="Arial"/>
                <w:color w:val="000000" w:themeColor="text1"/>
              </w:rPr>
              <w:t>All Staff</w:t>
            </w:r>
          </w:p>
        </w:tc>
        <w:tc>
          <w:tcPr>
            <w:tcW w:w="2903" w:type="dxa"/>
          </w:tcPr>
          <w:p w14:paraId="1763F880" w14:textId="3362DE88" w:rsidR="009E49FF" w:rsidRDefault="009E49FF" w:rsidP="004A0AFC">
            <w:pPr>
              <w:rPr>
                <w:rFonts w:ascii="Arial" w:hAnsi="Arial" w:cs="Arial"/>
                <w:color w:val="000000"/>
              </w:rPr>
            </w:pPr>
            <w:r>
              <w:rPr>
                <w:rFonts w:ascii="Arial" w:hAnsi="Arial" w:cs="Arial"/>
                <w:color w:val="000000"/>
              </w:rPr>
              <w:t>Making Sense of Autism</w:t>
            </w:r>
          </w:p>
        </w:tc>
        <w:tc>
          <w:tcPr>
            <w:tcW w:w="3299" w:type="dxa"/>
          </w:tcPr>
          <w:p w14:paraId="7140F2A1" w14:textId="5E6C57D0" w:rsidR="009E49FF" w:rsidRDefault="009E49FF" w:rsidP="00A12A88">
            <w:pPr>
              <w:rPr>
                <w:rFonts w:ascii="Arial" w:hAnsi="Arial" w:cs="Arial"/>
                <w:color w:val="000000" w:themeColor="text1"/>
              </w:rPr>
            </w:pPr>
            <w:r>
              <w:rPr>
                <w:rFonts w:ascii="Arial" w:hAnsi="Arial" w:cs="Arial"/>
                <w:color w:val="000000" w:themeColor="text1"/>
              </w:rPr>
              <w:t>Course delivered by Autism Outreach Team</w:t>
            </w:r>
          </w:p>
        </w:tc>
      </w:tr>
      <w:tr w:rsidR="009E49FF" w:rsidRPr="00A12A88" w14:paraId="218E19B2" w14:textId="77777777" w:rsidTr="00B71710">
        <w:tc>
          <w:tcPr>
            <w:tcW w:w="2865" w:type="dxa"/>
          </w:tcPr>
          <w:p w14:paraId="505220B5" w14:textId="664CBF3E" w:rsidR="009E49FF" w:rsidRDefault="009E49FF" w:rsidP="00A12A88">
            <w:pPr>
              <w:rPr>
                <w:rFonts w:ascii="Arial" w:hAnsi="Arial" w:cs="Arial"/>
                <w:color w:val="000000" w:themeColor="text1"/>
              </w:rPr>
            </w:pPr>
            <w:r>
              <w:rPr>
                <w:rFonts w:ascii="Arial" w:hAnsi="Arial" w:cs="Arial"/>
                <w:color w:val="000000" w:themeColor="text1"/>
              </w:rPr>
              <w:t>All Teaching Staff</w:t>
            </w:r>
          </w:p>
        </w:tc>
        <w:tc>
          <w:tcPr>
            <w:tcW w:w="2903" w:type="dxa"/>
          </w:tcPr>
          <w:p w14:paraId="79BDA43B" w14:textId="6CA8F7F6" w:rsidR="009E49FF" w:rsidRDefault="009E49FF" w:rsidP="004A0AFC">
            <w:pPr>
              <w:rPr>
                <w:rFonts w:ascii="Arial" w:hAnsi="Arial" w:cs="Arial"/>
                <w:color w:val="000000"/>
              </w:rPr>
            </w:pPr>
            <w:r>
              <w:rPr>
                <w:rFonts w:ascii="Arial" w:hAnsi="Arial" w:cs="Arial"/>
                <w:color w:val="000000"/>
              </w:rPr>
              <w:t>Dyslexia Awareness – identifying need and evidencing adjustments</w:t>
            </w:r>
          </w:p>
        </w:tc>
        <w:tc>
          <w:tcPr>
            <w:tcW w:w="3299" w:type="dxa"/>
          </w:tcPr>
          <w:p w14:paraId="7B525B86" w14:textId="441BF115" w:rsidR="009E49FF" w:rsidRDefault="009E49FF" w:rsidP="00A12A88">
            <w:pPr>
              <w:rPr>
                <w:rFonts w:ascii="Arial" w:hAnsi="Arial" w:cs="Arial"/>
                <w:color w:val="000000" w:themeColor="text1"/>
              </w:rPr>
            </w:pPr>
            <w:r>
              <w:rPr>
                <w:rFonts w:ascii="Arial" w:hAnsi="Arial" w:cs="Arial"/>
                <w:color w:val="000000" w:themeColor="text1"/>
              </w:rPr>
              <w:t>Course delivered by Leicestershire Specialist Teaching Service</w:t>
            </w:r>
            <w:r w:rsidR="00223477">
              <w:rPr>
                <w:rFonts w:ascii="Arial" w:hAnsi="Arial" w:cs="Arial"/>
                <w:color w:val="000000" w:themeColor="text1"/>
              </w:rPr>
              <w:t xml:space="preserve"> (inhouse)</w:t>
            </w:r>
          </w:p>
        </w:tc>
      </w:tr>
      <w:tr w:rsidR="00282008" w:rsidRPr="00A12A88" w14:paraId="513DD09B" w14:textId="77777777" w:rsidTr="00B71710">
        <w:tc>
          <w:tcPr>
            <w:tcW w:w="2865" w:type="dxa"/>
          </w:tcPr>
          <w:p w14:paraId="3D9C21DB" w14:textId="36A5715C" w:rsidR="00E77C7D" w:rsidRPr="00A12A88" w:rsidRDefault="00320C06" w:rsidP="00A12A88">
            <w:pPr>
              <w:rPr>
                <w:rFonts w:ascii="Arial" w:hAnsi="Arial" w:cs="Arial"/>
                <w:color w:val="000000" w:themeColor="text1"/>
              </w:rPr>
            </w:pPr>
            <w:r>
              <w:rPr>
                <w:rFonts w:ascii="Arial" w:hAnsi="Arial" w:cs="Arial"/>
                <w:color w:val="000000" w:themeColor="text1"/>
              </w:rPr>
              <w:t>DB</w:t>
            </w:r>
          </w:p>
        </w:tc>
        <w:tc>
          <w:tcPr>
            <w:tcW w:w="2903" w:type="dxa"/>
          </w:tcPr>
          <w:p w14:paraId="30E73DEA" w14:textId="30D9C3C2" w:rsidR="004A0AFC" w:rsidRDefault="00320C06" w:rsidP="004A0AFC">
            <w:pPr>
              <w:rPr>
                <w:rFonts w:ascii="Arial" w:hAnsi="Arial" w:cs="Arial"/>
                <w:color w:val="000000"/>
              </w:rPr>
            </w:pPr>
            <w:r>
              <w:rPr>
                <w:rFonts w:ascii="Arial" w:hAnsi="Arial" w:cs="Arial"/>
                <w:color w:val="000000"/>
              </w:rPr>
              <w:t>Emotional Literacy Support Assistant</w:t>
            </w:r>
          </w:p>
          <w:p w14:paraId="29CBB0DE" w14:textId="77777777" w:rsidR="00E77C7D" w:rsidRPr="00A12A88" w:rsidRDefault="00E77C7D" w:rsidP="00A12A88">
            <w:pPr>
              <w:rPr>
                <w:rFonts w:ascii="Arial" w:hAnsi="Arial" w:cs="Arial"/>
                <w:color w:val="000000" w:themeColor="text1"/>
              </w:rPr>
            </w:pPr>
          </w:p>
        </w:tc>
        <w:tc>
          <w:tcPr>
            <w:tcW w:w="3299" w:type="dxa"/>
          </w:tcPr>
          <w:p w14:paraId="064CF41E" w14:textId="07DBDD2E" w:rsidR="00E77C7D" w:rsidRPr="00A12A88" w:rsidRDefault="00B71710" w:rsidP="00A12A88">
            <w:pPr>
              <w:rPr>
                <w:rFonts w:ascii="Arial" w:hAnsi="Arial" w:cs="Arial"/>
                <w:color w:val="000000" w:themeColor="text1"/>
              </w:rPr>
            </w:pPr>
            <w:r>
              <w:rPr>
                <w:rFonts w:ascii="Arial" w:hAnsi="Arial" w:cs="Arial"/>
                <w:color w:val="000000" w:themeColor="text1"/>
              </w:rPr>
              <w:t>Course delivered by Leicestershire Educational Psychology Service with ongoing supervision given</w:t>
            </w:r>
          </w:p>
        </w:tc>
      </w:tr>
      <w:tr w:rsidR="00282008" w:rsidRPr="00A12A88" w14:paraId="52B02BBC" w14:textId="77777777" w:rsidTr="00B71710">
        <w:tc>
          <w:tcPr>
            <w:tcW w:w="2865" w:type="dxa"/>
          </w:tcPr>
          <w:p w14:paraId="4B789C81" w14:textId="1260DE01" w:rsidR="00E77C7D" w:rsidRPr="00A12A88" w:rsidRDefault="008353AC" w:rsidP="00A12A88">
            <w:pPr>
              <w:rPr>
                <w:rFonts w:ascii="Arial" w:hAnsi="Arial" w:cs="Arial"/>
                <w:color w:val="000000" w:themeColor="text1"/>
              </w:rPr>
            </w:pPr>
            <w:r>
              <w:rPr>
                <w:rFonts w:ascii="Arial" w:hAnsi="Arial" w:cs="Arial"/>
                <w:color w:val="000000" w:themeColor="text1"/>
              </w:rPr>
              <w:t>All LSA</w:t>
            </w:r>
          </w:p>
        </w:tc>
        <w:tc>
          <w:tcPr>
            <w:tcW w:w="2903" w:type="dxa"/>
          </w:tcPr>
          <w:p w14:paraId="6D18E4AA" w14:textId="22B46BB3" w:rsidR="00E77C7D" w:rsidRPr="00A12A88" w:rsidRDefault="008353AC" w:rsidP="00A12A88">
            <w:pPr>
              <w:rPr>
                <w:rFonts w:ascii="Arial" w:hAnsi="Arial" w:cs="Arial"/>
                <w:color w:val="000000" w:themeColor="text1"/>
              </w:rPr>
            </w:pPr>
            <w:r>
              <w:rPr>
                <w:rFonts w:ascii="Arial" w:hAnsi="Arial" w:cs="Arial"/>
                <w:color w:val="000000" w:themeColor="text1"/>
              </w:rPr>
              <w:t>Precision Teaching</w:t>
            </w:r>
          </w:p>
        </w:tc>
        <w:tc>
          <w:tcPr>
            <w:tcW w:w="3299" w:type="dxa"/>
          </w:tcPr>
          <w:p w14:paraId="6F094BDC" w14:textId="3FC89DB9" w:rsidR="00E77C7D" w:rsidRPr="00A12A88" w:rsidRDefault="00E858E5" w:rsidP="00A12A88">
            <w:pPr>
              <w:rPr>
                <w:rFonts w:ascii="Arial" w:hAnsi="Arial" w:cs="Arial"/>
                <w:color w:val="000000" w:themeColor="text1"/>
              </w:rPr>
            </w:pPr>
            <w:r>
              <w:rPr>
                <w:rFonts w:ascii="Arial" w:hAnsi="Arial" w:cs="Arial"/>
                <w:color w:val="000000" w:themeColor="text1"/>
              </w:rPr>
              <w:t>Training delivered by Leicestershire Educational Psychology Service</w:t>
            </w:r>
          </w:p>
        </w:tc>
      </w:tr>
      <w:tr w:rsidR="00282008" w:rsidRPr="00A12A88" w14:paraId="102B9FF1" w14:textId="77777777" w:rsidTr="00B71710">
        <w:tc>
          <w:tcPr>
            <w:tcW w:w="2865" w:type="dxa"/>
          </w:tcPr>
          <w:p w14:paraId="4B8AAC07" w14:textId="1D496BA8" w:rsidR="00E77C7D" w:rsidRPr="00A12A88" w:rsidRDefault="0083227E" w:rsidP="00A12A88">
            <w:pPr>
              <w:rPr>
                <w:rFonts w:ascii="Arial" w:hAnsi="Arial" w:cs="Arial"/>
                <w:color w:val="000000" w:themeColor="text1"/>
              </w:rPr>
            </w:pPr>
            <w:r>
              <w:rPr>
                <w:rFonts w:ascii="Arial" w:hAnsi="Arial" w:cs="Arial"/>
                <w:color w:val="000000" w:themeColor="text1"/>
              </w:rPr>
              <w:t>KN</w:t>
            </w:r>
          </w:p>
        </w:tc>
        <w:tc>
          <w:tcPr>
            <w:tcW w:w="2903" w:type="dxa"/>
          </w:tcPr>
          <w:p w14:paraId="21F6757E" w14:textId="280F2EDE" w:rsidR="00E77C7D" w:rsidRPr="00A12A88" w:rsidRDefault="0083227E" w:rsidP="00A12A88">
            <w:pPr>
              <w:rPr>
                <w:rFonts w:ascii="Arial" w:hAnsi="Arial" w:cs="Arial"/>
                <w:color w:val="000000" w:themeColor="text1"/>
              </w:rPr>
            </w:pPr>
            <w:r>
              <w:rPr>
                <w:rFonts w:ascii="Arial" w:hAnsi="Arial" w:cs="Arial"/>
                <w:color w:val="000000" w:themeColor="text1"/>
              </w:rPr>
              <w:t xml:space="preserve">Autism – </w:t>
            </w:r>
            <w:r w:rsidR="00CB5AB6">
              <w:rPr>
                <w:rFonts w:ascii="Arial" w:hAnsi="Arial" w:cs="Arial"/>
                <w:color w:val="000000" w:themeColor="text1"/>
              </w:rPr>
              <w:t>The Friendship Programme</w:t>
            </w:r>
          </w:p>
        </w:tc>
        <w:tc>
          <w:tcPr>
            <w:tcW w:w="3299" w:type="dxa"/>
          </w:tcPr>
          <w:p w14:paraId="07061A4D" w14:textId="49C032AB" w:rsidR="00E77C7D" w:rsidRPr="00A12A88" w:rsidRDefault="00646D35" w:rsidP="00A12A88">
            <w:pPr>
              <w:rPr>
                <w:rFonts w:ascii="Arial" w:hAnsi="Arial" w:cs="Arial"/>
                <w:color w:val="000000" w:themeColor="text1"/>
              </w:rPr>
            </w:pPr>
            <w:r>
              <w:rPr>
                <w:rFonts w:ascii="Arial" w:hAnsi="Arial" w:cs="Arial"/>
                <w:color w:val="000000" w:themeColor="text1"/>
              </w:rPr>
              <w:t xml:space="preserve">Course delivered by </w:t>
            </w:r>
            <w:r w:rsidR="002253F2">
              <w:rPr>
                <w:rFonts w:ascii="Arial" w:hAnsi="Arial" w:cs="Arial"/>
                <w:color w:val="000000" w:themeColor="text1"/>
              </w:rPr>
              <w:t xml:space="preserve">Autism Outreach Team </w:t>
            </w:r>
          </w:p>
        </w:tc>
      </w:tr>
      <w:tr w:rsidR="005D5182" w:rsidRPr="00A12A88" w14:paraId="007F22FF" w14:textId="77777777" w:rsidTr="00B71710">
        <w:tc>
          <w:tcPr>
            <w:tcW w:w="2865" w:type="dxa"/>
          </w:tcPr>
          <w:p w14:paraId="7C3F72A9" w14:textId="73EF2D29" w:rsidR="005D5182" w:rsidRDefault="00CE6A6A" w:rsidP="00A12A88">
            <w:pPr>
              <w:rPr>
                <w:rFonts w:ascii="Arial" w:hAnsi="Arial" w:cs="Arial"/>
                <w:color w:val="000000" w:themeColor="text1"/>
              </w:rPr>
            </w:pPr>
            <w:r>
              <w:rPr>
                <w:rFonts w:ascii="Arial" w:hAnsi="Arial" w:cs="Arial"/>
                <w:color w:val="000000" w:themeColor="text1"/>
              </w:rPr>
              <w:t>SC</w:t>
            </w:r>
          </w:p>
        </w:tc>
        <w:tc>
          <w:tcPr>
            <w:tcW w:w="2903" w:type="dxa"/>
          </w:tcPr>
          <w:p w14:paraId="291EAFD0" w14:textId="76CAA4DB" w:rsidR="005D5182" w:rsidRDefault="006A3CF3" w:rsidP="00A12A88">
            <w:pPr>
              <w:rPr>
                <w:rFonts w:ascii="Arial" w:hAnsi="Arial" w:cs="Arial"/>
                <w:color w:val="000000" w:themeColor="text1"/>
              </w:rPr>
            </w:pPr>
            <w:r>
              <w:rPr>
                <w:rFonts w:ascii="Arial" w:hAnsi="Arial" w:cs="Arial"/>
                <w:color w:val="000000" w:themeColor="text1"/>
              </w:rPr>
              <w:t>Spelling with your ears, Spelling with your eyes</w:t>
            </w:r>
          </w:p>
        </w:tc>
        <w:tc>
          <w:tcPr>
            <w:tcW w:w="3299" w:type="dxa"/>
          </w:tcPr>
          <w:p w14:paraId="194B8021" w14:textId="2AA8DEC7" w:rsidR="005D5182" w:rsidRPr="00A12A88" w:rsidRDefault="002253F2" w:rsidP="00A12A88">
            <w:pPr>
              <w:rPr>
                <w:rFonts w:ascii="Arial" w:hAnsi="Arial" w:cs="Arial"/>
                <w:color w:val="000000" w:themeColor="text1"/>
              </w:rPr>
            </w:pPr>
            <w:r>
              <w:rPr>
                <w:rFonts w:ascii="Arial" w:hAnsi="Arial" w:cs="Arial"/>
                <w:color w:val="000000" w:themeColor="text1"/>
              </w:rPr>
              <w:t>Course delivered by Leicestershire Specialist Teaching Service</w:t>
            </w:r>
          </w:p>
        </w:tc>
      </w:tr>
      <w:tr w:rsidR="002F6281" w:rsidRPr="00A12A88" w14:paraId="4F4A1037" w14:textId="77777777" w:rsidTr="00B71710">
        <w:tc>
          <w:tcPr>
            <w:tcW w:w="2865" w:type="dxa"/>
          </w:tcPr>
          <w:p w14:paraId="40EACCB7" w14:textId="7BE9BB77" w:rsidR="002F6281" w:rsidRDefault="006A3CF3" w:rsidP="00A12A88">
            <w:pPr>
              <w:rPr>
                <w:rFonts w:ascii="Arial" w:hAnsi="Arial" w:cs="Arial"/>
                <w:color w:val="000000" w:themeColor="text1"/>
              </w:rPr>
            </w:pPr>
            <w:r>
              <w:rPr>
                <w:rFonts w:ascii="Arial" w:hAnsi="Arial" w:cs="Arial"/>
                <w:color w:val="000000" w:themeColor="text1"/>
              </w:rPr>
              <w:lastRenderedPageBreak/>
              <w:t>JC/</w:t>
            </w:r>
            <w:r w:rsidR="00571066">
              <w:rPr>
                <w:rFonts w:ascii="Arial" w:hAnsi="Arial" w:cs="Arial"/>
                <w:color w:val="000000" w:themeColor="text1"/>
              </w:rPr>
              <w:t>KN</w:t>
            </w:r>
          </w:p>
        </w:tc>
        <w:tc>
          <w:tcPr>
            <w:tcW w:w="2903" w:type="dxa"/>
          </w:tcPr>
          <w:p w14:paraId="0ABC69E4" w14:textId="5503330F" w:rsidR="002F6281" w:rsidRDefault="006A3CF3" w:rsidP="00A12A88">
            <w:pPr>
              <w:rPr>
                <w:rFonts w:ascii="Arial" w:hAnsi="Arial" w:cs="Arial"/>
                <w:color w:val="000000" w:themeColor="text1"/>
              </w:rPr>
            </w:pPr>
            <w:r>
              <w:rPr>
                <w:rFonts w:ascii="Arial" w:hAnsi="Arial" w:cs="Arial"/>
                <w:color w:val="000000" w:themeColor="text1"/>
              </w:rPr>
              <w:t>Top Triangle Reading</w:t>
            </w:r>
          </w:p>
        </w:tc>
        <w:tc>
          <w:tcPr>
            <w:tcW w:w="3299" w:type="dxa"/>
          </w:tcPr>
          <w:p w14:paraId="79370865" w14:textId="6ADB2E0F" w:rsidR="002F6281" w:rsidRPr="00A12A88" w:rsidRDefault="002253F2" w:rsidP="00A12A88">
            <w:pPr>
              <w:rPr>
                <w:rFonts w:ascii="Arial" w:hAnsi="Arial" w:cs="Arial"/>
                <w:color w:val="000000" w:themeColor="text1"/>
              </w:rPr>
            </w:pPr>
            <w:r>
              <w:rPr>
                <w:rFonts w:ascii="Arial" w:hAnsi="Arial" w:cs="Arial"/>
                <w:color w:val="000000" w:themeColor="text1"/>
              </w:rPr>
              <w:t>Course delivered by Leicestershire Specialist Teaching Service</w:t>
            </w:r>
          </w:p>
        </w:tc>
      </w:tr>
      <w:tr w:rsidR="009E2F72" w:rsidRPr="00A12A88" w14:paraId="32DE9072" w14:textId="77777777" w:rsidTr="00B71710">
        <w:tc>
          <w:tcPr>
            <w:tcW w:w="2865" w:type="dxa"/>
          </w:tcPr>
          <w:p w14:paraId="0FA7B6E9" w14:textId="2A3C6E93" w:rsidR="009E2F72" w:rsidRDefault="00CE6A6A" w:rsidP="00A12A88">
            <w:pPr>
              <w:rPr>
                <w:rFonts w:ascii="Arial" w:hAnsi="Arial" w:cs="Arial"/>
                <w:color w:val="000000" w:themeColor="text1"/>
              </w:rPr>
            </w:pPr>
            <w:r>
              <w:rPr>
                <w:rFonts w:ascii="Arial" w:hAnsi="Arial" w:cs="Arial"/>
                <w:color w:val="000000" w:themeColor="text1"/>
              </w:rPr>
              <w:t>All staff</w:t>
            </w:r>
          </w:p>
        </w:tc>
        <w:tc>
          <w:tcPr>
            <w:tcW w:w="2903" w:type="dxa"/>
          </w:tcPr>
          <w:p w14:paraId="3020B7DA" w14:textId="1155CE82" w:rsidR="009E2F72" w:rsidRDefault="00887453" w:rsidP="00A12A88">
            <w:pPr>
              <w:rPr>
                <w:rFonts w:ascii="Arial" w:hAnsi="Arial" w:cs="Arial"/>
                <w:color w:val="000000" w:themeColor="text1"/>
              </w:rPr>
            </w:pPr>
            <w:r>
              <w:rPr>
                <w:rFonts w:ascii="Arial" w:hAnsi="Arial" w:cs="Arial"/>
                <w:color w:val="000000" w:themeColor="text1"/>
              </w:rPr>
              <w:t xml:space="preserve">Creating an emotionally, </w:t>
            </w:r>
            <w:r w:rsidR="00731886">
              <w:rPr>
                <w:rFonts w:ascii="Arial" w:hAnsi="Arial" w:cs="Arial"/>
                <w:color w:val="000000" w:themeColor="text1"/>
              </w:rPr>
              <w:t>physical and socially safe environment</w:t>
            </w:r>
          </w:p>
        </w:tc>
        <w:tc>
          <w:tcPr>
            <w:tcW w:w="3299" w:type="dxa"/>
          </w:tcPr>
          <w:p w14:paraId="7239EA4D" w14:textId="5E0D3FDB" w:rsidR="009E2F72" w:rsidRDefault="00CE6A6A" w:rsidP="00A12A88">
            <w:pPr>
              <w:rPr>
                <w:rFonts w:ascii="Arial" w:hAnsi="Arial" w:cs="Arial"/>
                <w:color w:val="000000" w:themeColor="text1"/>
              </w:rPr>
            </w:pPr>
            <w:r>
              <w:rPr>
                <w:rFonts w:ascii="Arial" w:hAnsi="Arial" w:cs="Arial"/>
                <w:color w:val="000000" w:themeColor="text1"/>
              </w:rPr>
              <w:t xml:space="preserve">Online courses </w:t>
            </w:r>
            <w:r w:rsidR="002253F2">
              <w:rPr>
                <w:rFonts w:ascii="Arial" w:hAnsi="Arial" w:cs="Arial"/>
                <w:color w:val="000000" w:themeColor="text1"/>
              </w:rPr>
              <w:t>delivered by Nasen</w:t>
            </w:r>
          </w:p>
        </w:tc>
      </w:tr>
      <w:tr w:rsidR="00DE7106" w:rsidRPr="00A12A88" w14:paraId="67DFDBD8" w14:textId="77777777" w:rsidTr="00B71710">
        <w:tc>
          <w:tcPr>
            <w:tcW w:w="2865" w:type="dxa"/>
          </w:tcPr>
          <w:p w14:paraId="43B5A9F4" w14:textId="01C61455" w:rsidR="00DE7106" w:rsidRDefault="00E8710A" w:rsidP="00A12A88">
            <w:pPr>
              <w:rPr>
                <w:rFonts w:ascii="Arial" w:hAnsi="Arial" w:cs="Arial"/>
                <w:color w:val="000000" w:themeColor="text1"/>
              </w:rPr>
            </w:pPr>
            <w:r>
              <w:rPr>
                <w:rFonts w:ascii="Arial" w:hAnsi="Arial" w:cs="Arial"/>
                <w:color w:val="000000" w:themeColor="text1"/>
              </w:rPr>
              <w:t>KN</w:t>
            </w:r>
          </w:p>
        </w:tc>
        <w:tc>
          <w:tcPr>
            <w:tcW w:w="2903" w:type="dxa"/>
          </w:tcPr>
          <w:p w14:paraId="2B45DB8B" w14:textId="6DE509B3" w:rsidR="00DE7106" w:rsidRDefault="00613A97" w:rsidP="00A12A88">
            <w:pPr>
              <w:rPr>
                <w:rFonts w:ascii="Arial" w:hAnsi="Arial" w:cs="Arial"/>
                <w:color w:val="000000" w:themeColor="text1"/>
              </w:rPr>
            </w:pPr>
            <w:r>
              <w:rPr>
                <w:rFonts w:ascii="Arial" w:hAnsi="Arial" w:cs="Arial"/>
                <w:color w:val="000000" w:themeColor="text1"/>
              </w:rPr>
              <w:t>Understanding ADHD</w:t>
            </w:r>
          </w:p>
        </w:tc>
        <w:tc>
          <w:tcPr>
            <w:tcW w:w="3299" w:type="dxa"/>
          </w:tcPr>
          <w:p w14:paraId="32043E89" w14:textId="35CA2F42" w:rsidR="00DE7106" w:rsidRDefault="00B97EDA" w:rsidP="00A12A88">
            <w:pPr>
              <w:rPr>
                <w:rFonts w:ascii="Arial" w:hAnsi="Arial" w:cs="Arial"/>
                <w:color w:val="000000" w:themeColor="text1"/>
              </w:rPr>
            </w:pPr>
            <w:r>
              <w:rPr>
                <w:rFonts w:ascii="Arial" w:hAnsi="Arial" w:cs="Arial"/>
                <w:color w:val="000000" w:themeColor="text1"/>
              </w:rPr>
              <w:t>Level 2</w:t>
            </w:r>
            <w:r w:rsidR="00613A97">
              <w:rPr>
                <w:rFonts w:ascii="Arial" w:hAnsi="Arial" w:cs="Arial"/>
                <w:color w:val="000000" w:themeColor="text1"/>
              </w:rPr>
              <w:t xml:space="preserve"> – provided by </w:t>
            </w:r>
            <w:r w:rsidR="007B2A65">
              <w:rPr>
                <w:rFonts w:ascii="Arial" w:hAnsi="Arial" w:cs="Arial"/>
                <w:color w:val="000000" w:themeColor="text1"/>
              </w:rPr>
              <w:t>Open University</w:t>
            </w:r>
          </w:p>
        </w:tc>
      </w:tr>
      <w:tr w:rsidR="00223477" w:rsidRPr="00A12A88" w14:paraId="402CF246" w14:textId="77777777" w:rsidTr="0091141C">
        <w:tc>
          <w:tcPr>
            <w:tcW w:w="2865" w:type="dxa"/>
          </w:tcPr>
          <w:p w14:paraId="2CC7AFAF" w14:textId="09A94328" w:rsidR="00223477" w:rsidRDefault="00223477" w:rsidP="00A12A88">
            <w:pPr>
              <w:rPr>
                <w:rFonts w:ascii="Arial" w:hAnsi="Arial" w:cs="Arial"/>
                <w:color w:val="000000" w:themeColor="text1"/>
              </w:rPr>
            </w:pPr>
            <w:r>
              <w:rPr>
                <w:rFonts w:ascii="Arial" w:hAnsi="Arial" w:cs="Arial"/>
                <w:color w:val="000000" w:themeColor="text1"/>
              </w:rPr>
              <w:t>HH</w:t>
            </w:r>
          </w:p>
        </w:tc>
        <w:tc>
          <w:tcPr>
            <w:tcW w:w="2903" w:type="dxa"/>
            <w:shd w:val="clear" w:color="auto" w:fill="FF0000"/>
          </w:tcPr>
          <w:p w14:paraId="03ABA90A" w14:textId="77777777" w:rsidR="00223477" w:rsidRPr="0091141C" w:rsidRDefault="00223477" w:rsidP="00A12A88">
            <w:pPr>
              <w:rPr>
                <w:rFonts w:ascii="Arial" w:hAnsi="Arial" w:cs="Arial"/>
                <w:color w:val="000000" w:themeColor="text1"/>
                <w:highlight w:val="yellow"/>
              </w:rPr>
            </w:pPr>
          </w:p>
        </w:tc>
        <w:tc>
          <w:tcPr>
            <w:tcW w:w="3299" w:type="dxa"/>
            <w:shd w:val="clear" w:color="auto" w:fill="FF0000"/>
          </w:tcPr>
          <w:p w14:paraId="6B809DA7" w14:textId="77777777" w:rsidR="00223477" w:rsidRPr="0091141C" w:rsidRDefault="00223477" w:rsidP="00A12A88">
            <w:pPr>
              <w:rPr>
                <w:rFonts w:ascii="Arial" w:hAnsi="Arial" w:cs="Arial"/>
                <w:color w:val="000000" w:themeColor="text1"/>
                <w:highlight w:val="yellow"/>
              </w:rPr>
            </w:pPr>
          </w:p>
        </w:tc>
      </w:tr>
      <w:tr w:rsidR="00A85B73" w:rsidRPr="00A12A88" w14:paraId="6EB216D3" w14:textId="77777777" w:rsidTr="00B71710">
        <w:tc>
          <w:tcPr>
            <w:tcW w:w="2865" w:type="dxa"/>
          </w:tcPr>
          <w:p w14:paraId="2C5AE9C9" w14:textId="4E2E606D" w:rsidR="00A85B73" w:rsidRDefault="00334D68" w:rsidP="00A12A88">
            <w:pPr>
              <w:rPr>
                <w:rFonts w:ascii="Arial" w:hAnsi="Arial" w:cs="Arial"/>
                <w:color w:val="000000" w:themeColor="text1"/>
              </w:rPr>
            </w:pPr>
            <w:r>
              <w:rPr>
                <w:rFonts w:ascii="Arial" w:hAnsi="Arial" w:cs="Arial"/>
                <w:color w:val="000000" w:themeColor="text1"/>
              </w:rPr>
              <w:t>CD</w:t>
            </w:r>
          </w:p>
        </w:tc>
        <w:tc>
          <w:tcPr>
            <w:tcW w:w="2903" w:type="dxa"/>
          </w:tcPr>
          <w:p w14:paraId="36C79DB6" w14:textId="172E3BC8" w:rsidR="00A85B73" w:rsidRDefault="00334D68" w:rsidP="00A12A88">
            <w:pPr>
              <w:rPr>
                <w:rFonts w:ascii="Arial" w:hAnsi="Arial" w:cs="Arial"/>
                <w:color w:val="000000" w:themeColor="text1"/>
              </w:rPr>
            </w:pPr>
            <w:r>
              <w:rPr>
                <w:rFonts w:ascii="Arial" w:hAnsi="Arial" w:cs="Arial"/>
                <w:color w:val="000000" w:themeColor="text1"/>
              </w:rPr>
              <w:t>Introduction to ADHD</w:t>
            </w:r>
          </w:p>
        </w:tc>
        <w:tc>
          <w:tcPr>
            <w:tcW w:w="3299" w:type="dxa"/>
          </w:tcPr>
          <w:p w14:paraId="22FA12DB" w14:textId="0F92B0B9" w:rsidR="00A85B73" w:rsidRDefault="00334D68" w:rsidP="00A12A88">
            <w:pPr>
              <w:rPr>
                <w:rFonts w:ascii="Arial" w:hAnsi="Arial" w:cs="Arial"/>
                <w:color w:val="000000" w:themeColor="text1"/>
              </w:rPr>
            </w:pPr>
            <w:r>
              <w:rPr>
                <w:rFonts w:ascii="Arial" w:hAnsi="Arial" w:cs="Arial"/>
                <w:color w:val="000000" w:themeColor="text1"/>
              </w:rPr>
              <w:t>ADHD Solutions</w:t>
            </w:r>
          </w:p>
        </w:tc>
      </w:tr>
    </w:tbl>
    <w:p w14:paraId="74A39B37" w14:textId="77777777" w:rsidR="00E77C7D" w:rsidRPr="00A12A88" w:rsidRDefault="00E77C7D" w:rsidP="00A12A88">
      <w:pPr>
        <w:tabs>
          <w:tab w:val="left" w:pos="1065"/>
        </w:tabs>
        <w:spacing w:line="240" w:lineRule="auto"/>
        <w:rPr>
          <w:rFonts w:ascii="Arial" w:hAnsi="Arial" w:cs="Arial"/>
          <w:color w:val="000000" w:themeColor="text1"/>
        </w:rPr>
      </w:pPr>
      <w:r w:rsidRPr="00A12A88">
        <w:rPr>
          <w:rFonts w:ascii="Arial" w:hAnsi="Arial" w:cs="Arial"/>
          <w:color w:val="000000" w:themeColor="text1"/>
        </w:rPr>
        <w:tab/>
      </w:r>
    </w:p>
    <w:p w14:paraId="7562C44D" w14:textId="77777777" w:rsidR="000B5CBF" w:rsidRDefault="00E77C7D" w:rsidP="00A12A88">
      <w:pPr>
        <w:tabs>
          <w:tab w:val="left" w:pos="1065"/>
          <w:tab w:val="left" w:pos="5430"/>
        </w:tabs>
        <w:spacing w:line="240" w:lineRule="auto"/>
        <w:rPr>
          <w:rFonts w:ascii="Arial" w:hAnsi="Arial" w:cs="Arial"/>
          <w:color w:val="000000" w:themeColor="text1"/>
        </w:rPr>
      </w:pPr>
      <w:r w:rsidRPr="00A12A88">
        <w:rPr>
          <w:rFonts w:ascii="Arial" w:hAnsi="Arial" w:cs="Arial"/>
          <w:color w:val="000000" w:themeColor="text1"/>
        </w:rPr>
        <w:t xml:space="preserve">This year, we have put in additional training </w:t>
      </w:r>
      <w:r w:rsidR="00474937" w:rsidRPr="00A12A88">
        <w:rPr>
          <w:rFonts w:ascii="Arial" w:hAnsi="Arial" w:cs="Arial"/>
          <w:color w:val="000000" w:themeColor="text1"/>
        </w:rPr>
        <w:t>in</w:t>
      </w:r>
      <w:r w:rsidRPr="00A12A88">
        <w:rPr>
          <w:rFonts w:ascii="Arial" w:hAnsi="Arial" w:cs="Arial"/>
          <w:color w:val="000000" w:themeColor="text1"/>
        </w:rPr>
        <w:t>to</w:t>
      </w:r>
      <w:r w:rsidR="000B5CBF">
        <w:rPr>
          <w:rFonts w:ascii="Arial" w:hAnsi="Arial" w:cs="Arial"/>
          <w:color w:val="000000" w:themeColor="text1"/>
        </w:rPr>
        <w:t>:</w:t>
      </w:r>
    </w:p>
    <w:p w14:paraId="4DAA1CAE" w14:textId="0E31F767" w:rsidR="00953476" w:rsidRDefault="0051419B" w:rsidP="000B5CBF">
      <w:pPr>
        <w:pStyle w:val="ListParagraph"/>
        <w:numPr>
          <w:ilvl w:val="0"/>
          <w:numId w:val="16"/>
        </w:numPr>
        <w:tabs>
          <w:tab w:val="left" w:pos="1065"/>
          <w:tab w:val="left" w:pos="5430"/>
        </w:tabs>
        <w:spacing w:line="240" w:lineRule="auto"/>
        <w:rPr>
          <w:rFonts w:ascii="Arial" w:hAnsi="Arial" w:cs="Arial"/>
          <w:color w:val="000000" w:themeColor="text1"/>
        </w:rPr>
      </w:pPr>
      <w:r>
        <w:rPr>
          <w:rFonts w:ascii="Arial" w:hAnsi="Arial" w:cs="Arial"/>
          <w:color w:val="000000" w:themeColor="text1"/>
        </w:rPr>
        <w:t>Use of the EEF 5 a day strategies, particularly scaffolding</w:t>
      </w:r>
    </w:p>
    <w:p w14:paraId="272C18C2" w14:textId="7C0E212D" w:rsidR="0051419B" w:rsidRDefault="0051419B" w:rsidP="000B5CBF">
      <w:pPr>
        <w:pStyle w:val="ListParagraph"/>
        <w:numPr>
          <w:ilvl w:val="0"/>
          <w:numId w:val="16"/>
        </w:numPr>
        <w:tabs>
          <w:tab w:val="left" w:pos="1065"/>
          <w:tab w:val="left" w:pos="5430"/>
        </w:tabs>
        <w:spacing w:line="240" w:lineRule="auto"/>
        <w:rPr>
          <w:rFonts w:ascii="Arial" w:hAnsi="Arial" w:cs="Arial"/>
          <w:color w:val="000000" w:themeColor="text1"/>
        </w:rPr>
      </w:pPr>
      <w:r>
        <w:rPr>
          <w:rFonts w:ascii="Arial" w:hAnsi="Arial" w:cs="Arial"/>
          <w:color w:val="000000" w:themeColor="text1"/>
        </w:rPr>
        <w:t>Developing the effective use of teaching assistants</w:t>
      </w:r>
    </w:p>
    <w:p w14:paraId="40F6E3B2" w14:textId="3A0622E0" w:rsidR="0051419B" w:rsidRDefault="0089421A" w:rsidP="000B5CBF">
      <w:pPr>
        <w:pStyle w:val="ListParagraph"/>
        <w:numPr>
          <w:ilvl w:val="0"/>
          <w:numId w:val="16"/>
        </w:numPr>
        <w:tabs>
          <w:tab w:val="left" w:pos="1065"/>
          <w:tab w:val="left" w:pos="5430"/>
        </w:tabs>
        <w:spacing w:line="240" w:lineRule="auto"/>
        <w:rPr>
          <w:rFonts w:ascii="Arial" w:hAnsi="Arial" w:cs="Arial"/>
          <w:color w:val="000000" w:themeColor="text1"/>
        </w:rPr>
      </w:pPr>
      <w:r>
        <w:rPr>
          <w:rFonts w:ascii="Arial" w:hAnsi="Arial" w:cs="Arial"/>
          <w:color w:val="000000" w:themeColor="text1"/>
        </w:rPr>
        <w:t>Self-evaluation and development as part of the WE SEND whole MAT project</w:t>
      </w:r>
    </w:p>
    <w:p w14:paraId="4DAA1643" w14:textId="77777777" w:rsidR="00537B90" w:rsidRDefault="00537B90" w:rsidP="00537B90">
      <w:pPr>
        <w:tabs>
          <w:tab w:val="left" w:pos="1065"/>
          <w:tab w:val="left" w:pos="5430"/>
        </w:tabs>
        <w:spacing w:line="240" w:lineRule="auto"/>
        <w:rPr>
          <w:rFonts w:ascii="Arial" w:hAnsi="Arial" w:cs="Arial"/>
          <w:color w:val="000000" w:themeColor="text1"/>
        </w:rPr>
      </w:pPr>
      <w:r>
        <w:rPr>
          <w:rFonts w:ascii="Arial" w:hAnsi="Arial" w:cs="Arial"/>
          <w:color w:val="000000" w:themeColor="text1"/>
        </w:rPr>
        <w:t>Next plans are:</w:t>
      </w:r>
    </w:p>
    <w:p w14:paraId="07E96849" w14:textId="03338239" w:rsidR="00953476" w:rsidRDefault="007C0874" w:rsidP="00A12A88">
      <w:pPr>
        <w:pStyle w:val="ListParagraph"/>
        <w:numPr>
          <w:ilvl w:val="0"/>
          <w:numId w:val="17"/>
        </w:numPr>
        <w:tabs>
          <w:tab w:val="left" w:pos="1065"/>
          <w:tab w:val="left" w:pos="5430"/>
        </w:tabs>
        <w:spacing w:line="240" w:lineRule="auto"/>
        <w:rPr>
          <w:rFonts w:ascii="Arial" w:hAnsi="Arial" w:cs="Arial"/>
          <w:color w:val="000000" w:themeColor="text1"/>
        </w:rPr>
      </w:pPr>
      <w:r w:rsidRPr="00953476">
        <w:rPr>
          <w:rFonts w:ascii="Arial" w:hAnsi="Arial" w:cs="Arial"/>
          <w:color w:val="000000" w:themeColor="text1"/>
        </w:rPr>
        <w:t>W</w:t>
      </w:r>
      <w:r w:rsidR="002F6281" w:rsidRPr="00953476">
        <w:rPr>
          <w:rFonts w:ascii="Arial" w:hAnsi="Arial" w:cs="Arial"/>
          <w:color w:val="000000" w:themeColor="text1"/>
        </w:rPr>
        <w:t>hole school staff</w:t>
      </w:r>
      <w:r w:rsidR="00E77C7D" w:rsidRPr="00953476">
        <w:rPr>
          <w:rFonts w:ascii="Arial" w:hAnsi="Arial" w:cs="Arial"/>
          <w:color w:val="000000" w:themeColor="text1"/>
        </w:rPr>
        <w:t xml:space="preserve"> </w:t>
      </w:r>
      <w:r w:rsidR="002F6281" w:rsidRPr="00953476">
        <w:rPr>
          <w:rFonts w:ascii="Arial" w:hAnsi="Arial" w:cs="Arial"/>
          <w:color w:val="000000" w:themeColor="text1"/>
        </w:rPr>
        <w:t>coaching</w:t>
      </w:r>
      <w:r w:rsidR="003520B8" w:rsidRPr="00953476">
        <w:rPr>
          <w:rFonts w:ascii="Arial" w:hAnsi="Arial" w:cs="Arial"/>
          <w:color w:val="000000" w:themeColor="text1"/>
        </w:rPr>
        <w:t xml:space="preserve"> </w:t>
      </w:r>
      <w:r w:rsidR="0091141C">
        <w:rPr>
          <w:rFonts w:ascii="Arial" w:hAnsi="Arial" w:cs="Arial"/>
          <w:color w:val="000000" w:themeColor="text1"/>
        </w:rPr>
        <w:t xml:space="preserve">– making use of </w:t>
      </w:r>
      <w:proofErr w:type="spellStart"/>
      <w:r w:rsidR="0091141C">
        <w:rPr>
          <w:rFonts w:ascii="Arial" w:hAnsi="Arial" w:cs="Arial"/>
          <w:color w:val="000000" w:themeColor="text1"/>
        </w:rPr>
        <w:t>Ste</w:t>
      </w:r>
      <w:r w:rsidR="006F2091">
        <w:rPr>
          <w:rFonts w:ascii="Arial" w:hAnsi="Arial" w:cs="Arial"/>
          <w:color w:val="000000" w:themeColor="text1"/>
        </w:rPr>
        <w:t>p</w:t>
      </w:r>
      <w:r w:rsidR="0091141C">
        <w:rPr>
          <w:rFonts w:ascii="Arial" w:hAnsi="Arial" w:cs="Arial"/>
          <w:color w:val="000000" w:themeColor="text1"/>
        </w:rPr>
        <w:t>lab</w:t>
      </w:r>
      <w:proofErr w:type="spellEnd"/>
      <w:r w:rsidR="0091141C">
        <w:rPr>
          <w:rFonts w:ascii="Arial" w:hAnsi="Arial" w:cs="Arial"/>
          <w:color w:val="000000" w:themeColor="text1"/>
        </w:rPr>
        <w:t xml:space="preserve"> to </w:t>
      </w:r>
      <w:r w:rsidR="006F2091">
        <w:rPr>
          <w:rFonts w:ascii="Arial" w:hAnsi="Arial" w:cs="Arial"/>
          <w:color w:val="000000" w:themeColor="text1"/>
        </w:rPr>
        <w:t>develop adaptive teaching</w:t>
      </w:r>
    </w:p>
    <w:p w14:paraId="2119F85F" w14:textId="20FAB00F" w:rsidR="006F2091" w:rsidRDefault="006F2091" w:rsidP="00A12A88">
      <w:pPr>
        <w:pStyle w:val="ListParagraph"/>
        <w:numPr>
          <w:ilvl w:val="0"/>
          <w:numId w:val="17"/>
        </w:numPr>
        <w:tabs>
          <w:tab w:val="left" w:pos="1065"/>
          <w:tab w:val="left" w:pos="5430"/>
        </w:tabs>
        <w:spacing w:line="240" w:lineRule="auto"/>
        <w:rPr>
          <w:rFonts w:ascii="Arial" w:hAnsi="Arial" w:cs="Arial"/>
          <w:color w:val="000000" w:themeColor="text1"/>
        </w:rPr>
      </w:pPr>
      <w:r>
        <w:rPr>
          <w:rFonts w:ascii="Arial" w:hAnsi="Arial" w:cs="Arial"/>
          <w:color w:val="000000" w:themeColor="text1"/>
        </w:rPr>
        <w:t>Sensory needs</w:t>
      </w:r>
      <w:r w:rsidR="00182B5F">
        <w:rPr>
          <w:rFonts w:ascii="Arial" w:hAnsi="Arial" w:cs="Arial"/>
          <w:color w:val="000000" w:themeColor="text1"/>
        </w:rPr>
        <w:t xml:space="preserve"> -</w:t>
      </w:r>
      <w:r>
        <w:rPr>
          <w:rFonts w:ascii="Arial" w:hAnsi="Arial" w:cs="Arial"/>
          <w:color w:val="000000" w:themeColor="text1"/>
        </w:rPr>
        <w:t xml:space="preserve"> using sensory circuits and </w:t>
      </w:r>
      <w:r w:rsidR="00182B5F">
        <w:rPr>
          <w:rFonts w:ascii="Arial" w:hAnsi="Arial" w:cs="Arial"/>
          <w:color w:val="000000" w:themeColor="text1"/>
        </w:rPr>
        <w:t xml:space="preserve">nurture opportunities to </w:t>
      </w:r>
      <w:r w:rsidR="005B4CDB">
        <w:rPr>
          <w:rFonts w:ascii="Arial" w:hAnsi="Arial" w:cs="Arial"/>
          <w:color w:val="000000" w:themeColor="text1"/>
        </w:rPr>
        <w:t>promote regulation and positive mental health</w:t>
      </w:r>
    </w:p>
    <w:p w14:paraId="11362E66" w14:textId="222C98BC" w:rsidR="004B41EF" w:rsidRPr="006F2091" w:rsidRDefault="004B41EF" w:rsidP="00A12A88">
      <w:pPr>
        <w:pStyle w:val="ListParagraph"/>
        <w:numPr>
          <w:ilvl w:val="0"/>
          <w:numId w:val="17"/>
        </w:numPr>
        <w:tabs>
          <w:tab w:val="left" w:pos="1065"/>
          <w:tab w:val="left" w:pos="5430"/>
        </w:tabs>
        <w:spacing w:line="240" w:lineRule="auto"/>
        <w:rPr>
          <w:rFonts w:ascii="Arial" w:hAnsi="Arial" w:cs="Arial"/>
          <w:color w:val="000000" w:themeColor="text1"/>
        </w:rPr>
      </w:pPr>
      <w:r>
        <w:rPr>
          <w:rFonts w:ascii="Arial" w:hAnsi="Arial" w:cs="Arial"/>
          <w:color w:val="000000" w:themeColor="text1"/>
        </w:rPr>
        <w:t>Develop distributive leadership amongst subject leaders</w:t>
      </w:r>
      <w:r w:rsidR="0051419B">
        <w:rPr>
          <w:rFonts w:ascii="Arial" w:hAnsi="Arial" w:cs="Arial"/>
          <w:color w:val="000000" w:themeColor="text1"/>
        </w:rPr>
        <w:t xml:space="preserve"> by them providing strategies for SEND in all subject areas.</w:t>
      </w:r>
    </w:p>
    <w:p w14:paraId="1D2DA707" w14:textId="77777777" w:rsidR="00E77C7D" w:rsidRPr="00A12A88" w:rsidRDefault="00E77C7D" w:rsidP="00A12A88">
      <w:pPr>
        <w:pBdr>
          <w:bottom w:val="single" w:sz="4" w:space="1" w:color="auto"/>
        </w:pBdr>
        <w:spacing w:line="240" w:lineRule="auto"/>
        <w:rPr>
          <w:rFonts w:ascii="Arial" w:hAnsi="Arial" w:cs="Arial"/>
          <w:b/>
          <w:color w:val="000000" w:themeColor="text1"/>
        </w:rPr>
      </w:pPr>
      <w:r w:rsidRPr="00A12A88">
        <w:rPr>
          <w:rFonts w:ascii="Arial" w:hAnsi="Arial" w:cs="Arial"/>
          <w:b/>
          <w:color w:val="000000" w:themeColor="text1"/>
        </w:rPr>
        <w:t>Staff deployment</w:t>
      </w:r>
    </w:p>
    <w:p w14:paraId="2FAC909E" w14:textId="26DBBB8B" w:rsidR="00E77C7D" w:rsidRPr="00A12A88" w:rsidRDefault="00E77C7D" w:rsidP="00A12A88">
      <w:pPr>
        <w:spacing w:line="240" w:lineRule="auto"/>
        <w:jc w:val="both"/>
        <w:rPr>
          <w:rFonts w:ascii="Arial" w:hAnsi="Arial" w:cs="Arial"/>
          <w:color w:val="000000" w:themeColor="text1"/>
        </w:rPr>
      </w:pPr>
      <w:r w:rsidRPr="00A12A88">
        <w:rPr>
          <w:rFonts w:ascii="Arial" w:hAnsi="Arial" w:cs="Arial"/>
          <w:color w:val="000000" w:themeColor="text1"/>
        </w:rPr>
        <w:t xml:space="preserve">Considerable thought, planning </w:t>
      </w:r>
      <w:r w:rsidR="00474937" w:rsidRPr="00A12A88">
        <w:rPr>
          <w:rFonts w:ascii="Arial" w:hAnsi="Arial" w:cs="Arial"/>
          <w:color w:val="000000" w:themeColor="text1"/>
        </w:rPr>
        <w:t xml:space="preserve">and </w:t>
      </w:r>
      <w:r w:rsidRPr="00A12A88">
        <w:rPr>
          <w:rFonts w:ascii="Arial" w:hAnsi="Arial" w:cs="Arial"/>
          <w:color w:val="000000" w:themeColor="text1"/>
        </w:rPr>
        <w:t>preparation goes into utilising our support staff to ensure children achieve the best outcomes, gain independence and are prepared for adulthood from the earliest possible age.</w:t>
      </w:r>
    </w:p>
    <w:p w14:paraId="56B6794B" w14:textId="2610294D" w:rsidR="00BA7FD2" w:rsidRDefault="00BA7FD2" w:rsidP="00A12A88">
      <w:pPr>
        <w:spacing w:line="240" w:lineRule="auto"/>
        <w:jc w:val="both"/>
        <w:rPr>
          <w:rFonts w:ascii="Arial" w:hAnsi="Arial" w:cs="Arial"/>
          <w:color w:val="000000" w:themeColor="text1"/>
        </w:rPr>
      </w:pPr>
      <w:r w:rsidRPr="00A12A88">
        <w:rPr>
          <w:rFonts w:ascii="Arial" w:hAnsi="Arial" w:cs="Arial"/>
          <w:color w:val="000000" w:themeColor="text1"/>
        </w:rPr>
        <w:t xml:space="preserve">Please see the school website for the allocation of staffing. </w:t>
      </w:r>
    </w:p>
    <w:p w14:paraId="58D8F1AE" w14:textId="3C5BC48B" w:rsidR="0095312F" w:rsidRPr="00A12A88" w:rsidRDefault="0095312F" w:rsidP="00A12A88">
      <w:pPr>
        <w:pBdr>
          <w:bottom w:val="single" w:sz="4" w:space="1" w:color="auto"/>
        </w:pBdr>
        <w:spacing w:line="240" w:lineRule="auto"/>
        <w:rPr>
          <w:rFonts w:ascii="Arial" w:hAnsi="Arial" w:cs="Arial"/>
          <w:b/>
          <w:color w:val="000000" w:themeColor="text1"/>
        </w:rPr>
      </w:pPr>
      <w:r w:rsidRPr="00A12A88">
        <w:rPr>
          <w:rFonts w:ascii="Arial" w:hAnsi="Arial" w:cs="Arial"/>
          <w:b/>
          <w:color w:val="000000" w:themeColor="text1"/>
        </w:rPr>
        <w:t>External bodies and organisations</w:t>
      </w:r>
    </w:p>
    <w:p w14:paraId="4AC15812" w14:textId="20B9E254" w:rsidR="0095312F" w:rsidRPr="00A12A88" w:rsidRDefault="0095312F" w:rsidP="00A12A88">
      <w:pPr>
        <w:spacing w:line="240" w:lineRule="auto"/>
        <w:jc w:val="both"/>
        <w:rPr>
          <w:rFonts w:ascii="Arial" w:hAnsi="Arial" w:cs="Arial"/>
          <w:color w:val="000000" w:themeColor="text1"/>
        </w:rPr>
      </w:pPr>
      <w:r w:rsidRPr="00A12A88">
        <w:rPr>
          <w:rFonts w:ascii="Arial" w:hAnsi="Arial" w:cs="Arial"/>
          <w:color w:val="000000" w:themeColor="text1"/>
        </w:rPr>
        <w:t>The governing body delegates the responsibility of commissioning</w:t>
      </w:r>
      <w:r w:rsidR="001563E9" w:rsidRPr="00A12A88">
        <w:rPr>
          <w:rFonts w:ascii="Arial" w:hAnsi="Arial" w:cs="Arial"/>
          <w:color w:val="000000" w:themeColor="text1"/>
        </w:rPr>
        <w:t xml:space="preserve"> services to help meet the needs of children with SEND and parents.  </w:t>
      </w:r>
      <w:r w:rsidRPr="00A12A88">
        <w:rPr>
          <w:rFonts w:ascii="Arial" w:hAnsi="Arial" w:cs="Arial"/>
          <w:color w:val="000000" w:themeColor="text1"/>
        </w:rPr>
        <w:t xml:space="preserve"> Our external partners that we would </w:t>
      </w:r>
      <w:r w:rsidR="001563E9" w:rsidRPr="00A12A88">
        <w:rPr>
          <w:rFonts w:ascii="Arial" w:hAnsi="Arial" w:cs="Arial"/>
          <w:color w:val="000000" w:themeColor="text1"/>
        </w:rPr>
        <w:t xml:space="preserve">work </w:t>
      </w:r>
      <w:r w:rsidRPr="00A12A88">
        <w:rPr>
          <w:rFonts w:ascii="Arial" w:hAnsi="Arial" w:cs="Arial"/>
          <w:color w:val="000000" w:themeColor="text1"/>
        </w:rPr>
        <w:t>with include:</w:t>
      </w:r>
    </w:p>
    <w:p w14:paraId="2D3AC212" w14:textId="2B2F10F8" w:rsidR="0095312F" w:rsidRPr="00A12A88" w:rsidRDefault="0095312F" w:rsidP="00A12A88">
      <w:pPr>
        <w:pStyle w:val="ListParagraph"/>
        <w:numPr>
          <w:ilvl w:val="0"/>
          <w:numId w:val="11"/>
        </w:numPr>
        <w:spacing w:line="240" w:lineRule="auto"/>
        <w:jc w:val="both"/>
        <w:rPr>
          <w:rFonts w:ascii="Arial" w:hAnsi="Arial" w:cs="Arial"/>
          <w:color w:val="000000" w:themeColor="text1"/>
        </w:rPr>
      </w:pPr>
      <w:r w:rsidRPr="00A12A88">
        <w:rPr>
          <w:rFonts w:ascii="Arial" w:hAnsi="Arial" w:cs="Arial"/>
          <w:color w:val="000000" w:themeColor="text1"/>
        </w:rPr>
        <w:t>Voluntarily organisations, such as the Laura Centre</w:t>
      </w:r>
      <w:r w:rsidR="006569ED">
        <w:rPr>
          <w:rFonts w:ascii="Arial" w:hAnsi="Arial" w:cs="Arial"/>
          <w:color w:val="000000" w:themeColor="text1"/>
        </w:rPr>
        <w:t xml:space="preserve"> and Vista.</w:t>
      </w:r>
    </w:p>
    <w:p w14:paraId="5202E163" w14:textId="3F444F0A" w:rsidR="0095312F" w:rsidRPr="00A12A88" w:rsidRDefault="001563E9" w:rsidP="00A12A88">
      <w:pPr>
        <w:pStyle w:val="ListParagraph"/>
        <w:numPr>
          <w:ilvl w:val="0"/>
          <w:numId w:val="11"/>
        </w:numPr>
        <w:spacing w:line="240" w:lineRule="auto"/>
        <w:jc w:val="both"/>
        <w:rPr>
          <w:rFonts w:ascii="Arial" w:hAnsi="Arial" w:cs="Arial"/>
          <w:color w:val="000000" w:themeColor="text1"/>
        </w:rPr>
      </w:pPr>
      <w:r w:rsidRPr="00A12A88">
        <w:rPr>
          <w:rFonts w:ascii="Arial" w:hAnsi="Arial" w:cs="Arial"/>
          <w:color w:val="000000" w:themeColor="text1"/>
        </w:rPr>
        <w:t xml:space="preserve">Local authority support including </w:t>
      </w:r>
      <w:r w:rsidR="0095312F" w:rsidRPr="00A12A88">
        <w:rPr>
          <w:rFonts w:ascii="Arial" w:hAnsi="Arial" w:cs="Arial"/>
          <w:color w:val="000000" w:themeColor="text1"/>
        </w:rPr>
        <w:t xml:space="preserve">Educational </w:t>
      </w:r>
      <w:r w:rsidRPr="00A12A88">
        <w:rPr>
          <w:rFonts w:ascii="Arial" w:hAnsi="Arial" w:cs="Arial"/>
          <w:color w:val="000000" w:themeColor="text1"/>
        </w:rPr>
        <w:t>P</w:t>
      </w:r>
      <w:r w:rsidR="0095312F" w:rsidRPr="00A12A88">
        <w:rPr>
          <w:rFonts w:ascii="Arial" w:hAnsi="Arial" w:cs="Arial"/>
          <w:color w:val="000000" w:themeColor="text1"/>
        </w:rPr>
        <w:t>sycholog</w:t>
      </w:r>
      <w:r w:rsidRPr="00A12A88">
        <w:rPr>
          <w:rFonts w:ascii="Arial" w:hAnsi="Arial" w:cs="Arial"/>
          <w:color w:val="000000" w:themeColor="text1"/>
        </w:rPr>
        <w:t xml:space="preserve">y Service and specialist teachers, such as: </w:t>
      </w:r>
      <w:r w:rsidR="00621B72">
        <w:rPr>
          <w:rFonts w:ascii="Arial" w:hAnsi="Arial" w:cs="Arial"/>
          <w:color w:val="000000" w:themeColor="text1"/>
        </w:rPr>
        <w:t>Teachers of the Hearing and Visually Impaired</w:t>
      </w:r>
      <w:r w:rsidR="003726AF">
        <w:rPr>
          <w:rFonts w:ascii="Arial" w:hAnsi="Arial" w:cs="Arial"/>
          <w:color w:val="000000" w:themeColor="text1"/>
        </w:rPr>
        <w:t xml:space="preserve"> and Autism Outreach</w:t>
      </w:r>
      <w:r w:rsidRPr="00A12A88">
        <w:rPr>
          <w:rFonts w:ascii="Arial" w:hAnsi="Arial" w:cs="Arial"/>
          <w:color w:val="000000" w:themeColor="text1"/>
        </w:rPr>
        <w:t>.</w:t>
      </w:r>
    </w:p>
    <w:p w14:paraId="4DC2F17B" w14:textId="18A1FBFE" w:rsidR="0095312F" w:rsidRDefault="001563E9" w:rsidP="00A12A88">
      <w:pPr>
        <w:pStyle w:val="ListParagraph"/>
        <w:numPr>
          <w:ilvl w:val="0"/>
          <w:numId w:val="11"/>
        </w:numPr>
        <w:spacing w:line="240" w:lineRule="auto"/>
        <w:jc w:val="both"/>
        <w:rPr>
          <w:rFonts w:ascii="Arial" w:hAnsi="Arial" w:cs="Arial"/>
          <w:color w:val="000000" w:themeColor="text1"/>
        </w:rPr>
      </w:pPr>
      <w:r w:rsidRPr="00A12A88">
        <w:rPr>
          <w:rFonts w:ascii="Arial" w:hAnsi="Arial" w:cs="Arial"/>
          <w:color w:val="000000" w:themeColor="text1"/>
        </w:rPr>
        <w:t>Health and social services including:</w:t>
      </w:r>
      <w:r w:rsidR="00D41F8C">
        <w:rPr>
          <w:rFonts w:ascii="Arial" w:hAnsi="Arial" w:cs="Arial"/>
          <w:color w:val="000000" w:themeColor="text1"/>
        </w:rPr>
        <w:t xml:space="preserve"> S</w:t>
      </w:r>
      <w:r w:rsidRPr="00A12A88">
        <w:rPr>
          <w:rFonts w:ascii="Arial" w:hAnsi="Arial" w:cs="Arial"/>
          <w:color w:val="000000" w:themeColor="text1"/>
        </w:rPr>
        <w:t>peech and language therap</w:t>
      </w:r>
      <w:r w:rsidR="00D41F8C">
        <w:rPr>
          <w:rFonts w:ascii="Arial" w:hAnsi="Arial" w:cs="Arial"/>
          <w:color w:val="000000" w:themeColor="text1"/>
        </w:rPr>
        <w:t>y, Children and Wellbeing Support Workers</w:t>
      </w:r>
      <w:r w:rsidR="003F2B5F">
        <w:rPr>
          <w:rFonts w:ascii="Arial" w:hAnsi="Arial" w:cs="Arial"/>
          <w:color w:val="000000" w:themeColor="text1"/>
        </w:rPr>
        <w:t>.</w:t>
      </w:r>
    </w:p>
    <w:p w14:paraId="0456440B" w14:textId="77777777" w:rsidR="001F45E2" w:rsidRPr="00A12A88" w:rsidRDefault="001F45E2" w:rsidP="001F45E2">
      <w:pPr>
        <w:pStyle w:val="ListParagraph"/>
        <w:spacing w:line="240" w:lineRule="auto"/>
        <w:jc w:val="both"/>
        <w:rPr>
          <w:rFonts w:ascii="Arial" w:hAnsi="Arial" w:cs="Arial"/>
          <w:color w:val="000000" w:themeColor="text1"/>
        </w:rPr>
      </w:pPr>
    </w:p>
    <w:p w14:paraId="43DDDC2A" w14:textId="7AB2B101" w:rsidR="009B4A90" w:rsidRPr="00A12A88" w:rsidRDefault="009B4A90" w:rsidP="00A12A88">
      <w:pPr>
        <w:pBdr>
          <w:bottom w:val="single" w:sz="4" w:space="1" w:color="auto"/>
        </w:pBdr>
        <w:spacing w:line="240" w:lineRule="auto"/>
        <w:rPr>
          <w:rFonts w:ascii="Arial" w:hAnsi="Arial" w:cs="Arial"/>
          <w:b/>
          <w:color w:val="000000" w:themeColor="text1"/>
        </w:rPr>
      </w:pPr>
      <w:r w:rsidRPr="00A12A88">
        <w:rPr>
          <w:rFonts w:ascii="Arial" w:hAnsi="Arial" w:cs="Arial"/>
          <w:b/>
          <w:color w:val="000000" w:themeColor="text1"/>
        </w:rPr>
        <w:t>Transitions</w:t>
      </w:r>
    </w:p>
    <w:p w14:paraId="7FC4ED66" w14:textId="12044F40" w:rsidR="009B4A90" w:rsidRPr="00A12A88" w:rsidRDefault="009B4A90" w:rsidP="00A12A88">
      <w:pPr>
        <w:spacing w:line="240" w:lineRule="auto"/>
        <w:rPr>
          <w:rFonts w:ascii="Arial" w:hAnsi="Arial" w:cs="Arial"/>
          <w:color w:val="000000" w:themeColor="text1"/>
        </w:rPr>
      </w:pPr>
      <w:r w:rsidRPr="00A12A88">
        <w:rPr>
          <w:rFonts w:ascii="Arial" w:hAnsi="Arial" w:cs="Arial"/>
          <w:color w:val="000000" w:themeColor="text1"/>
        </w:rPr>
        <w:t>This year, we worked with our feeder partners to welcome</w:t>
      </w:r>
      <w:r w:rsidRPr="00621A19">
        <w:rPr>
          <w:rFonts w:ascii="Arial" w:hAnsi="Arial" w:cs="Arial"/>
          <w:b/>
          <w:color w:val="000000" w:themeColor="text1"/>
        </w:rPr>
        <w:t xml:space="preserve"> </w:t>
      </w:r>
      <w:r w:rsidR="00DB0194">
        <w:rPr>
          <w:rFonts w:ascii="Arial" w:hAnsi="Arial" w:cs="Arial"/>
          <w:b/>
          <w:color w:val="000000" w:themeColor="text1"/>
        </w:rPr>
        <w:t>no</w:t>
      </w:r>
      <w:r w:rsidR="004666F9" w:rsidRPr="00621A19">
        <w:rPr>
          <w:rFonts w:ascii="Arial" w:hAnsi="Arial" w:cs="Arial"/>
          <w:b/>
          <w:color w:val="000000" w:themeColor="text1"/>
        </w:rPr>
        <w:t xml:space="preserve"> </w:t>
      </w:r>
      <w:r w:rsidR="004666F9" w:rsidRPr="004666F9">
        <w:rPr>
          <w:rFonts w:ascii="Arial" w:hAnsi="Arial" w:cs="Arial"/>
          <w:bCs/>
          <w:color w:val="000000" w:themeColor="text1"/>
        </w:rPr>
        <w:t>child with a</w:t>
      </w:r>
      <w:r w:rsidR="004666F9">
        <w:rPr>
          <w:rFonts w:ascii="Arial" w:hAnsi="Arial" w:cs="Arial"/>
          <w:b/>
          <w:color w:val="000000" w:themeColor="text1"/>
        </w:rPr>
        <w:t xml:space="preserve"> </w:t>
      </w:r>
      <w:r w:rsidRPr="00A12A88">
        <w:rPr>
          <w:rFonts w:ascii="Arial" w:hAnsi="Arial" w:cs="Arial"/>
          <w:color w:val="000000" w:themeColor="text1"/>
        </w:rPr>
        <w:t xml:space="preserve">special </w:t>
      </w:r>
      <w:r w:rsidR="00474937" w:rsidRPr="00A12A88">
        <w:rPr>
          <w:rFonts w:ascii="Arial" w:hAnsi="Arial" w:cs="Arial"/>
          <w:color w:val="000000" w:themeColor="text1"/>
        </w:rPr>
        <w:t>educational /disability</w:t>
      </w:r>
      <w:r w:rsidRPr="00A12A88">
        <w:rPr>
          <w:rFonts w:ascii="Arial" w:hAnsi="Arial" w:cs="Arial"/>
          <w:color w:val="000000" w:themeColor="text1"/>
        </w:rPr>
        <w:t xml:space="preserve"> and we supported </w:t>
      </w:r>
      <w:r w:rsidR="00C80921">
        <w:rPr>
          <w:rFonts w:ascii="Arial" w:hAnsi="Arial" w:cs="Arial"/>
          <w:b/>
          <w:color w:val="000000" w:themeColor="text1"/>
        </w:rPr>
        <w:t xml:space="preserve">7 </w:t>
      </w:r>
      <w:r w:rsidRPr="00A12A88">
        <w:rPr>
          <w:rFonts w:ascii="Arial" w:hAnsi="Arial" w:cs="Arial"/>
          <w:color w:val="000000" w:themeColor="text1"/>
        </w:rPr>
        <w:t>children and young people transition to the next phase in education/employment.</w:t>
      </w:r>
    </w:p>
    <w:p w14:paraId="40D461BC" w14:textId="77777777" w:rsidR="009B4A90" w:rsidRPr="00A12A88" w:rsidRDefault="009B4A90" w:rsidP="00A12A88">
      <w:pPr>
        <w:spacing w:line="240" w:lineRule="auto"/>
        <w:rPr>
          <w:rFonts w:ascii="Arial" w:hAnsi="Arial" w:cs="Arial"/>
          <w:color w:val="000000" w:themeColor="text1"/>
        </w:rPr>
      </w:pPr>
      <w:r w:rsidRPr="00A12A88">
        <w:rPr>
          <w:rFonts w:ascii="Arial" w:hAnsi="Arial" w:cs="Arial"/>
          <w:color w:val="000000" w:themeColor="text1"/>
        </w:rPr>
        <w:t>Our approach involved:</w:t>
      </w:r>
    </w:p>
    <w:p w14:paraId="4A8A6C62" w14:textId="7511A50A" w:rsidR="00964ED1" w:rsidRPr="00A12A88" w:rsidRDefault="00964ED1" w:rsidP="00A12A88">
      <w:pPr>
        <w:pStyle w:val="ListParagraph"/>
        <w:numPr>
          <w:ilvl w:val="0"/>
          <w:numId w:val="12"/>
        </w:numPr>
        <w:spacing w:line="240" w:lineRule="auto"/>
        <w:rPr>
          <w:rFonts w:ascii="Arial" w:hAnsi="Arial" w:cs="Arial"/>
          <w:color w:val="000000" w:themeColor="text1"/>
        </w:rPr>
      </w:pPr>
      <w:r w:rsidRPr="00A12A88">
        <w:rPr>
          <w:rFonts w:ascii="Arial" w:hAnsi="Arial" w:cs="Arial"/>
          <w:color w:val="000000" w:themeColor="text1"/>
        </w:rPr>
        <w:lastRenderedPageBreak/>
        <w:t xml:space="preserve">Enhanced transition to and from new settings depending on the needs of the child. </w:t>
      </w:r>
    </w:p>
    <w:p w14:paraId="40F55782" w14:textId="1252959A" w:rsidR="00964ED1" w:rsidRPr="00A12A88" w:rsidRDefault="00964ED1" w:rsidP="00A12A88">
      <w:pPr>
        <w:pStyle w:val="ListParagraph"/>
        <w:numPr>
          <w:ilvl w:val="0"/>
          <w:numId w:val="12"/>
        </w:numPr>
        <w:spacing w:line="240" w:lineRule="auto"/>
        <w:rPr>
          <w:rFonts w:ascii="Arial" w:hAnsi="Arial" w:cs="Arial"/>
          <w:color w:val="000000" w:themeColor="text1"/>
        </w:rPr>
      </w:pPr>
      <w:r w:rsidRPr="00A12A88">
        <w:rPr>
          <w:rFonts w:ascii="Arial" w:hAnsi="Arial" w:cs="Arial"/>
          <w:color w:val="000000" w:themeColor="text1"/>
        </w:rPr>
        <w:t>Relevant staff visits to and from settings.</w:t>
      </w:r>
    </w:p>
    <w:p w14:paraId="0541FC81" w14:textId="723CEAFE" w:rsidR="00964ED1" w:rsidRPr="00A12A88" w:rsidRDefault="00964ED1" w:rsidP="00A12A88">
      <w:pPr>
        <w:pStyle w:val="ListParagraph"/>
        <w:numPr>
          <w:ilvl w:val="0"/>
          <w:numId w:val="12"/>
        </w:numPr>
        <w:spacing w:line="240" w:lineRule="auto"/>
        <w:rPr>
          <w:rFonts w:ascii="Arial" w:hAnsi="Arial" w:cs="Arial"/>
          <w:color w:val="000000" w:themeColor="text1"/>
        </w:rPr>
      </w:pPr>
      <w:r w:rsidRPr="00A12A88">
        <w:rPr>
          <w:rFonts w:ascii="Arial" w:hAnsi="Arial" w:cs="Arial"/>
          <w:color w:val="000000" w:themeColor="text1"/>
        </w:rPr>
        <w:t xml:space="preserve">Use of technology to increase familiarity </w:t>
      </w:r>
      <w:r w:rsidR="003D2806" w:rsidRPr="00A12A88">
        <w:rPr>
          <w:rFonts w:ascii="Arial" w:hAnsi="Arial" w:cs="Arial"/>
          <w:color w:val="000000" w:themeColor="text1"/>
        </w:rPr>
        <w:t xml:space="preserve">for the child. </w:t>
      </w:r>
    </w:p>
    <w:p w14:paraId="260FF721" w14:textId="6191B78B" w:rsidR="003D2806" w:rsidRDefault="0056289A" w:rsidP="00A12A88">
      <w:pPr>
        <w:pStyle w:val="ListParagraph"/>
        <w:numPr>
          <w:ilvl w:val="0"/>
          <w:numId w:val="12"/>
        </w:numPr>
        <w:spacing w:line="240" w:lineRule="auto"/>
        <w:rPr>
          <w:rFonts w:ascii="Arial" w:hAnsi="Arial" w:cs="Arial"/>
          <w:color w:val="000000" w:themeColor="text1"/>
        </w:rPr>
      </w:pPr>
      <w:r w:rsidRPr="00A12A88">
        <w:rPr>
          <w:rFonts w:ascii="Arial" w:hAnsi="Arial" w:cs="Arial"/>
          <w:color w:val="000000" w:themeColor="text1"/>
        </w:rPr>
        <w:t xml:space="preserve">Additional multi-agency and SENCo meetings </w:t>
      </w:r>
      <w:r w:rsidR="003F1454" w:rsidRPr="00A12A88">
        <w:rPr>
          <w:rFonts w:ascii="Arial" w:hAnsi="Arial" w:cs="Arial"/>
          <w:color w:val="000000" w:themeColor="text1"/>
        </w:rPr>
        <w:t xml:space="preserve">to support a smooth transition. </w:t>
      </w:r>
    </w:p>
    <w:p w14:paraId="020ABE0D" w14:textId="79640CCA" w:rsidR="00CD1EE9" w:rsidRDefault="00CD1EE9" w:rsidP="00A12A88">
      <w:pPr>
        <w:pStyle w:val="ListParagraph"/>
        <w:numPr>
          <w:ilvl w:val="0"/>
          <w:numId w:val="12"/>
        </w:numPr>
        <w:spacing w:line="240" w:lineRule="auto"/>
        <w:rPr>
          <w:rFonts w:ascii="Arial" w:hAnsi="Arial" w:cs="Arial"/>
          <w:color w:val="000000" w:themeColor="text1"/>
        </w:rPr>
      </w:pPr>
      <w:r>
        <w:rPr>
          <w:rFonts w:ascii="Arial" w:hAnsi="Arial" w:cs="Arial"/>
          <w:color w:val="000000" w:themeColor="text1"/>
        </w:rPr>
        <w:t xml:space="preserve">Regular communication and meetings with settings and parents to support smooth transition and initiate relationships between school staff and parents. </w:t>
      </w:r>
    </w:p>
    <w:p w14:paraId="06AB076F" w14:textId="3F87BF57" w:rsidR="00CD1EE9" w:rsidRDefault="00F65F22" w:rsidP="00A12A88">
      <w:pPr>
        <w:pStyle w:val="ListParagraph"/>
        <w:numPr>
          <w:ilvl w:val="0"/>
          <w:numId w:val="12"/>
        </w:numPr>
        <w:spacing w:line="240" w:lineRule="auto"/>
        <w:rPr>
          <w:rFonts w:ascii="Arial" w:hAnsi="Arial" w:cs="Arial"/>
          <w:color w:val="000000" w:themeColor="text1"/>
        </w:rPr>
      </w:pPr>
      <w:r>
        <w:rPr>
          <w:rFonts w:ascii="Arial" w:hAnsi="Arial" w:cs="Arial"/>
          <w:color w:val="000000" w:themeColor="text1"/>
        </w:rPr>
        <w:t xml:space="preserve">Progressive transitional period to build up time within school and ensure that the child feels confident and at ease. </w:t>
      </w:r>
    </w:p>
    <w:p w14:paraId="2E3B36D3" w14:textId="77777777" w:rsidR="00621A19" w:rsidRPr="00A12A88" w:rsidRDefault="00621A19" w:rsidP="00621A19">
      <w:pPr>
        <w:pStyle w:val="ListParagraph"/>
        <w:spacing w:line="240" w:lineRule="auto"/>
        <w:rPr>
          <w:rFonts w:ascii="Arial" w:hAnsi="Arial" w:cs="Arial"/>
          <w:color w:val="000000" w:themeColor="text1"/>
        </w:rPr>
      </w:pPr>
    </w:p>
    <w:p w14:paraId="1E718776" w14:textId="77777777" w:rsidR="00E77C7D" w:rsidRPr="00A12A88" w:rsidRDefault="00E77C7D" w:rsidP="00A12A88">
      <w:pPr>
        <w:pBdr>
          <w:bottom w:val="single" w:sz="4" w:space="1" w:color="auto"/>
        </w:pBdr>
        <w:spacing w:line="240" w:lineRule="auto"/>
        <w:rPr>
          <w:rFonts w:ascii="Arial" w:hAnsi="Arial" w:cs="Arial"/>
          <w:b/>
          <w:color w:val="000000" w:themeColor="text1"/>
        </w:rPr>
      </w:pPr>
      <w:r w:rsidRPr="00A12A88">
        <w:rPr>
          <w:rFonts w:ascii="Arial" w:hAnsi="Arial" w:cs="Arial"/>
          <w:b/>
          <w:color w:val="000000" w:themeColor="text1"/>
        </w:rPr>
        <w:t>Complaints</w:t>
      </w:r>
    </w:p>
    <w:p w14:paraId="199BD5E7" w14:textId="5F613123" w:rsidR="002F71AA" w:rsidRPr="002F71AA" w:rsidRDefault="00E77C7D" w:rsidP="00A12A88">
      <w:pPr>
        <w:spacing w:line="240" w:lineRule="auto"/>
      </w:pPr>
      <w:r w:rsidRPr="00A12A88">
        <w:rPr>
          <w:rFonts w:ascii="Arial" w:hAnsi="Arial" w:cs="Arial"/>
          <w:color w:val="000000" w:themeColor="text1"/>
        </w:rPr>
        <w:t xml:space="preserve">Our complaints procedure is </w:t>
      </w:r>
      <w:r w:rsidR="002F71AA">
        <w:rPr>
          <w:rFonts w:ascii="Arial" w:hAnsi="Arial" w:cs="Arial"/>
          <w:color w:val="000000" w:themeColor="text1"/>
        </w:rPr>
        <w:t>available to download from:</w:t>
      </w:r>
      <w:r w:rsidR="0025269E">
        <w:rPr>
          <w:rFonts w:ascii="Arial" w:hAnsi="Arial" w:cs="Arial"/>
          <w:color w:val="000000" w:themeColor="text1"/>
        </w:rPr>
        <w:t>www.embracemat.org/policies</w:t>
      </w:r>
      <w:r w:rsidR="002F71AA">
        <w:rPr>
          <w:rFonts w:ascii="Arial" w:hAnsi="Arial" w:cs="Arial"/>
          <w:color w:val="000000" w:themeColor="text1"/>
        </w:rPr>
        <w:t xml:space="preserve"> </w:t>
      </w:r>
    </w:p>
    <w:p w14:paraId="65B3ADB9" w14:textId="2F8E8AAD" w:rsidR="00A227F2" w:rsidRDefault="00E77C7D" w:rsidP="00A12A88">
      <w:pPr>
        <w:spacing w:line="240" w:lineRule="auto"/>
        <w:rPr>
          <w:rFonts w:ascii="Arial" w:hAnsi="Arial" w:cs="Arial"/>
          <w:color w:val="000000" w:themeColor="text1"/>
        </w:rPr>
      </w:pPr>
      <w:r w:rsidRPr="00DB0194">
        <w:rPr>
          <w:rFonts w:ascii="Arial" w:hAnsi="Arial" w:cs="Arial"/>
          <w:color w:val="000000" w:themeColor="text1"/>
          <w:highlight w:val="yellow"/>
        </w:rPr>
        <w:t xml:space="preserve">This year we </w:t>
      </w:r>
      <w:r w:rsidR="009B4A90" w:rsidRPr="00DB0194">
        <w:rPr>
          <w:rFonts w:ascii="Arial" w:hAnsi="Arial" w:cs="Arial"/>
          <w:color w:val="000000" w:themeColor="text1"/>
          <w:highlight w:val="yellow"/>
        </w:rPr>
        <w:t xml:space="preserve">have </w:t>
      </w:r>
      <w:r w:rsidR="0025269E" w:rsidRPr="00DB0194">
        <w:rPr>
          <w:rFonts w:ascii="Arial" w:hAnsi="Arial" w:cs="Arial"/>
          <w:color w:val="000000" w:themeColor="text1"/>
          <w:highlight w:val="yellow"/>
        </w:rPr>
        <w:t>not received any formal complaints.</w:t>
      </w:r>
    </w:p>
    <w:p w14:paraId="6E27B7F4" w14:textId="77777777" w:rsidR="00621A8C" w:rsidRPr="00A12A88" w:rsidRDefault="00621A8C" w:rsidP="00A12A88">
      <w:pPr>
        <w:spacing w:line="240" w:lineRule="auto"/>
        <w:rPr>
          <w:rFonts w:ascii="Arial" w:hAnsi="Arial" w:cs="Arial"/>
          <w:color w:val="000000" w:themeColor="text1"/>
        </w:rPr>
      </w:pPr>
    </w:p>
    <w:p w14:paraId="6A338FC2" w14:textId="77777777" w:rsidR="00474937" w:rsidRPr="00A12A88" w:rsidRDefault="00474937" w:rsidP="00A12A88">
      <w:pPr>
        <w:pBdr>
          <w:bottom w:val="single" w:sz="4" w:space="1" w:color="auto"/>
        </w:pBdr>
        <w:spacing w:line="240" w:lineRule="auto"/>
        <w:rPr>
          <w:rFonts w:ascii="Arial" w:hAnsi="Arial" w:cs="Arial"/>
          <w:b/>
          <w:color w:val="000000" w:themeColor="text1"/>
        </w:rPr>
      </w:pPr>
      <w:r w:rsidRPr="00A12A88">
        <w:rPr>
          <w:rFonts w:ascii="Arial" w:hAnsi="Arial" w:cs="Arial"/>
          <w:b/>
          <w:color w:val="000000" w:themeColor="text1"/>
        </w:rPr>
        <w:t>Challenges this year</w:t>
      </w:r>
    </w:p>
    <w:p w14:paraId="4ACC411C" w14:textId="77777777" w:rsidR="001B6D80" w:rsidRDefault="00474937" w:rsidP="00A12A88">
      <w:pPr>
        <w:spacing w:line="240" w:lineRule="auto"/>
        <w:rPr>
          <w:rFonts w:ascii="Arial" w:hAnsi="Arial" w:cs="Arial"/>
          <w:color w:val="000000" w:themeColor="text1"/>
        </w:rPr>
      </w:pPr>
      <w:r w:rsidRPr="00A12A88">
        <w:rPr>
          <w:rFonts w:ascii="Arial" w:hAnsi="Arial" w:cs="Arial"/>
          <w:color w:val="000000" w:themeColor="text1"/>
        </w:rPr>
        <w:t>Challenges for our school have include</w:t>
      </w:r>
      <w:r w:rsidR="00A46F2C">
        <w:rPr>
          <w:rFonts w:ascii="Arial" w:hAnsi="Arial" w:cs="Arial"/>
          <w:color w:val="000000" w:themeColor="text1"/>
        </w:rPr>
        <w:t>d</w:t>
      </w:r>
      <w:r w:rsidR="001B6D80">
        <w:rPr>
          <w:rFonts w:ascii="Arial" w:hAnsi="Arial" w:cs="Arial"/>
          <w:color w:val="000000" w:themeColor="text1"/>
        </w:rPr>
        <w:t>:</w:t>
      </w:r>
    </w:p>
    <w:p w14:paraId="3628BF68" w14:textId="3F7B51FD" w:rsidR="00937914" w:rsidRDefault="009A1761" w:rsidP="001B6D80">
      <w:pPr>
        <w:pStyle w:val="ListParagraph"/>
        <w:numPr>
          <w:ilvl w:val="0"/>
          <w:numId w:val="18"/>
        </w:numPr>
        <w:spacing w:line="240" w:lineRule="auto"/>
        <w:rPr>
          <w:rFonts w:ascii="Arial" w:hAnsi="Arial" w:cs="Arial"/>
          <w:color w:val="000000" w:themeColor="text1"/>
        </w:rPr>
      </w:pPr>
      <w:r>
        <w:rPr>
          <w:rFonts w:ascii="Arial" w:hAnsi="Arial" w:cs="Arial"/>
          <w:color w:val="000000" w:themeColor="text1"/>
        </w:rPr>
        <w:t xml:space="preserve">The burdens faced by SENA and how </w:t>
      </w:r>
      <w:r w:rsidR="002E2A23">
        <w:rPr>
          <w:rFonts w:ascii="Arial" w:hAnsi="Arial" w:cs="Arial"/>
          <w:color w:val="000000" w:themeColor="text1"/>
        </w:rPr>
        <w:t>these impact</w:t>
      </w:r>
      <w:r>
        <w:rPr>
          <w:rFonts w:ascii="Arial" w:hAnsi="Arial" w:cs="Arial"/>
          <w:color w:val="000000" w:themeColor="text1"/>
        </w:rPr>
        <w:t xml:space="preserve"> SEND finances. </w:t>
      </w:r>
    </w:p>
    <w:p w14:paraId="3E4A980F" w14:textId="2D83886B" w:rsidR="000C7CA6" w:rsidRPr="000C7CA6" w:rsidRDefault="000C7CA6" w:rsidP="000C7CA6">
      <w:pPr>
        <w:spacing w:line="240" w:lineRule="auto"/>
        <w:ind w:left="360"/>
        <w:rPr>
          <w:rFonts w:ascii="Arial" w:hAnsi="Arial" w:cs="Arial"/>
          <w:color w:val="000000" w:themeColor="text1"/>
        </w:rPr>
      </w:pPr>
      <w:r>
        <w:rPr>
          <w:rFonts w:ascii="Arial" w:hAnsi="Arial" w:cs="Arial"/>
          <w:color w:val="000000" w:themeColor="text1"/>
        </w:rPr>
        <w:t xml:space="preserve">EHCP and SENIF applications are taking longer to </w:t>
      </w:r>
      <w:r w:rsidR="003A132E">
        <w:rPr>
          <w:rFonts w:ascii="Arial" w:hAnsi="Arial" w:cs="Arial"/>
          <w:color w:val="000000" w:themeColor="text1"/>
        </w:rPr>
        <w:t>process</w:t>
      </w:r>
      <w:r>
        <w:rPr>
          <w:rFonts w:ascii="Arial" w:hAnsi="Arial" w:cs="Arial"/>
          <w:color w:val="000000" w:themeColor="text1"/>
        </w:rPr>
        <w:t xml:space="preserve"> and action at SENA. They have also changed the required information several times during the year. </w:t>
      </w:r>
      <w:r w:rsidR="003A132E">
        <w:rPr>
          <w:rFonts w:ascii="Arial" w:hAnsi="Arial" w:cs="Arial"/>
          <w:color w:val="000000" w:themeColor="text1"/>
        </w:rPr>
        <w:t xml:space="preserve">Communications regarding the applications has been limited and significant time is spent liaising with SENA for progress reports and updates. This has also applied to the annual review process which has lacked consistency and has led to multiple issues with children </w:t>
      </w:r>
      <w:r w:rsidR="002E2A23">
        <w:rPr>
          <w:rFonts w:ascii="Arial" w:hAnsi="Arial" w:cs="Arial"/>
          <w:color w:val="000000" w:themeColor="text1"/>
        </w:rPr>
        <w:t>transitioning</w:t>
      </w:r>
      <w:r w:rsidR="003A132E">
        <w:rPr>
          <w:rFonts w:ascii="Arial" w:hAnsi="Arial" w:cs="Arial"/>
          <w:color w:val="000000" w:themeColor="text1"/>
        </w:rPr>
        <w:t xml:space="preserve"> to </w:t>
      </w:r>
      <w:r w:rsidR="002E2A23">
        <w:rPr>
          <w:rFonts w:ascii="Arial" w:hAnsi="Arial" w:cs="Arial"/>
          <w:color w:val="000000" w:themeColor="text1"/>
        </w:rPr>
        <w:t>Specialist</w:t>
      </w:r>
      <w:r w:rsidR="003A132E">
        <w:rPr>
          <w:rFonts w:ascii="Arial" w:hAnsi="Arial" w:cs="Arial"/>
          <w:color w:val="000000" w:themeColor="text1"/>
        </w:rPr>
        <w:t xml:space="preserve"> provision. </w:t>
      </w:r>
      <w:r w:rsidR="002E2A23">
        <w:rPr>
          <w:rFonts w:ascii="Arial" w:hAnsi="Arial" w:cs="Arial"/>
          <w:color w:val="000000" w:themeColor="text1"/>
        </w:rPr>
        <w:t xml:space="preserve">Slow processing times </w:t>
      </w:r>
      <w:r w:rsidR="003407A8">
        <w:rPr>
          <w:rFonts w:ascii="Arial" w:hAnsi="Arial" w:cs="Arial"/>
          <w:color w:val="000000" w:themeColor="text1"/>
        </w:rPr>
        <w:t xml:space="preserve">and gaps in funding </w:t>
      </w:r>
      <w:r w:rsidR="002E2A23">
        <w:rPr>
          <w:rFonts w:ascii="Arial" w:hAnsi="Arial" w:cs="Arial"/>
          <w:color w:val="000000" w:themeColor="text1"/>
        </w:rPr>
        <w:t xml:space="preserve">continue to lead to challenges in funding and cause the diversion of existing LSA to support children. </w:t>
      </w:r>
    </w:p>
    <w:p w14:paraId="4F422636" w14:textId="6E83477C" w:rsidR="002E2A23" w:rsidRDefault="00A85888" w:rsidP="001B6D80">
      <w:pPr>
        <w:pStyle w:val="ListParagraph"/>
        <w:numPr>
          <w:ilvl w:val="0"/>
          <w:numId w:val="18"/>
        </w:numPr>
        <w:spacing w:line="240" w:lineRule="auto"/>
        <w:rPr>
          <w:rFonts w:ascii="Arial" w:hAnsi="Arial" w:cs="Arial"/>
          <w:color w:val="000000" w:themeColor="text1"/>
        </w:rPr>
      </w:pPr>
      <w:r>
        <w:rPr>
          <w:rFonts w:ascii="Arial" w:hAnsi="Arial" w:cs="Arial"/>
          <w:color w:val="000000" w:themeColor="text1"/>
        </w:rPr>
        <w:t>The SENCo supporting another school</w:t>
      </w:r>
      <w:r w:rsidR="00664958">
        <w:rPr>
          <w:rFonts w:ascii="Arial" w:hAnsi="Arial" w:cs="Arial"/>
          <w:color w:val="000000" w:themeColor="text1"/>
        </w:rPr>
        <w:t xml:space="preserve">. </w:t>
      </w:r>
    </w:p>
    <w:p w14:paraId="48604AED" w14:textId="7E0F8DDE" w:rsidR="00664958" w:rsidRDefault="00A85888" w:rsidP="002E2A23">
      <w:pPr>
        <w:spacing w:line="240" w:lineRule="auto"/>
        <w:ind w:left="360"/>
        <w:rPr>
          <w:rFonts w:ascii="Arial" w:hAnsi="Arial" w:cs="Arial"/>
          <w:color w:val="000000" w:themeColor="text1"/>
        </w:rPr>
      </w:pPr>
      <w:r>
        <w:rPr>
          <w:rFonts w:ascii="Arial" w:hAnsi="Arial" w:cs="Arial"/>
          <w:color w:val="000000" w:themeColor="text1"/>
        </w:rPr>
        <w:t>The SENCO has been seconded one day a week to another school within the MAT</w:t>
      </w:r>
      <w:r w:rsidR="00690EF2">
        <w:rPr>
          <w:rFonts w:ascii="Arial" w:hAnsi="Arial" w:cs="Arial"/>
          <w:color w:val="000000" w:themeColor="text1"/>
        </w:rPr>
        <w:t xml:space="preserve">. This was facilitated to carefully ensure that there was little impact at Huncote. In fact, the </w:t>
      </w:r>
      <w:r w:rsidR="00B02D3F">
        <w:rPr>
          <w:rFonts w:ascii="Arial" w:hAnsi="Arial" w:cs="Arial"/>
          <w:color w:val="000000" w:themeColor="text1"/>
        </w:rPr>
        <w:t xml:space="preserve">chance to be a SENCO in an additional setting was an opportunity to develop the SENCO further and to </w:t>
      </w:r>
      <w:r w:rsidR="00933435">
        <w:rPr>
          <w:rFonts w:ascii="Arial" w:hAnsi="Arial" w:cs="Arial"/>
          <w:color w:val="000000" w:themeColor="text1"/>
        </w:rPr>
        <w:t>enhance the offer at both schools.</w:t>
      </w:r>
    </w:p>
    <w:p w14:paraId="015D2634" w14:textId="1C66DABE" w:rsidR="00933435" w:rsidRDefault="00933435" w:rsidP="00933435">
      <w:pPr>
        <w:pStyle w:val="ListParagraph"/>
        <w:numPr>
          <w:ilvl w:val="0"/>
          <w:numId w:val="18"/>
        </w:numPr>
        <w:spacing w:line="240" w:lineRule="auto"/>
        <w:rPr>
          <w:rFonts w:ascii="Arial" w:hAnsi="Arial" w:cs="Arial"/>
          <w:color w:val="000000" w:themeColor="text1"/>
        </w:rPr>
      </w:pPr>
      <w:r>
        <w:rPr>
          <w:rFonts w:ascii="Arial" w:hAnsi="Arial" w:cs="Arial"/>
          <w:color w:val="000000" w:themeColor="text1"/>
        </w:rPr>
        <w:t>The WE SEND MAT project</w:t>
      </w:r>
    </w:p>
    <w:p w14:paraId="79AEAAE2" w14:textId="34F3D2B7" w:rsidR="00933435" w:rsidRPr="00933435" w:rsidRDefault="00933435" w:rsidP="00933435">
      <w:pPr>
        <w:spacing w:line="240" w:lineRule="auto"/>
        <w:ind w:left="360"/>
        <w:rPr>
          <w:rFonts w:ascii="Arial" w:hAnsi="Arial" w:cs="Arial"/>
          <w:color w:val="000000" w:themeColor="text1"/>
        </w:rPr>
      </w:pPr>
      <w:r>
        <w:rPr>
          <w:rFonts w:ascii="Arial" w:hAnsi="Arial" w:cs="Arial"/>
          <w:color w:val="000000" w:themeColor="text1"/>
        </w:rPr>
        <w:t xml:space="preserve">The project has taken a considerable amount of time but has been </w:t>
      </w:r>
      <w:r w:rsidR="00AC5553">
        <w:rPr>
          <w:rFonts w:ascii="Arial" w:hAnsi="Arial" w:cs="Arial"/>
          <w:color w:val="000000" w:themeColor="text1"/>
        </w:rPr>
        <w:t xml:space="preserve">wonderfully positive so far. </w:t>
      </w:r>
      <w:r w:rsidR="006900B5">
        <w:rPr>
          <w:rFonts w:ascii="Arial" w:hAnsi="Arial" w:cs="Arial"/>
          <w:color w:val="000000" w:themeColor="text1"/>
        </w:rPr>
        <w:t xml:space="preserve">The project requires the involvement of all staff and governors and so far this year the focus has been getting all stakeholders on board and aware of the </w:t>
      </w:r>
      <w:r w:rsidR="00C600CB">
        <w:rPr>
          <w:rFonts w:ascii="Arial" w:hAnsi="Arial" w:cs="Arial"/>
          <w:color w:val="000000" w:themeColor="text1"/>
        </w:rPr>
        <w:t xml:space="preserve">expectations. As a school, the project has allowed for the </w:t>
      </w:r>
      <w:r w:rsidR="00B274FD">
        <w:rPr>
          <w:rFonts w:ascii="Arial" w:hAnsi="Arial" w:cs="Arial"/>
          <w:color w:val="000000" w:themeColor="text1"/>
        </w:rPr>
        <w:t>development</w:t>
      </w:r>
      <w:r w:rsidR="00C600CB">
        <w:rPr>
          <w:rFonts w:ascii="Arial" w:hAnsi="Arial" w:cs="Arial"/>
          <w:color w:val="000000" w:themeColor="text1"/>
        </w:rPr>
        <w:t xml:space="preserve"> of an action plan </w:t>
      </w:r>
      <w:r w:rsidR="009C65D0">
        <w:rPr>
          <w:rFonts w:ascii="Arial" w:hAnsi="Arial" w:cs="Arial"/>
          <w:color w:val="000000" w:themeColor="text1"/>
        </w:rPr>
        <w:t xml:space="preserve">which </w:t>
      </w:r>
      <w:r w:rsidR="00F80EDB">
        <w:rPr>
          <w:rFonts w:ascii="Arial" w:hAnsi="Arial" w:cs="Arial"/>
          <w:color w:val="000000" w:themeColor="text1"/>
        </w:rPr>
        <w:t>has clarity and is focussed. However, time constraints and the demands of</w:t>
      </w:r>
      <w:r w:rsidR="00887BDB">
        <w:rPr>
          <w:rFonts w:ascii="Arial" w:hAnsi="Arial" w:cs="Arial"/>
          <w:color w:val="000000" w:themeColor="text1"/>
        </w:rPr>
        <w:t xml:space="preserve"> </w:t>
      </w:r>
      <w:r w:rsidR="00F80EDB">
        <w:rPr>
          <w:rFonts w:ascii="Arial" w:hAnsi="Arial" w:cs="Arial"/>
          <w:color w:val="000000" w:themeColor="text1"/>
        </w:rPr>
        <w:t xml:space="preserve">other projects mean that the school is not as far along as </w:t>
      </w:r>
      <w:r w:rsidR="00887BDB">
        <w:rPr>
          <w:rFonts w:ascii="Arial" w:hAnsi="Arial" w:cs="Arial"/>
          <w:color w:val="000000" w:themeColor="text1"/>
        </w:rPr>
        <w:t xml:space="preserve">was hoped. </w:t>
      </w:r>
    </w:p>
    <w:p w14:paraId="2EBC2E3D" w14:textId="77777777" w:rsidR="0025269E" w:rsidRPr="00A12A88" w:rsidRDefault="0025269E" w:rsidP="00A12A88">
      <w:pPr>
        <w:spacing w:line="240" w:lineRule="auto"/>
        <w:rPr>
          <w:rFonts w:ascii="Arial" w:hAnsi="Arial" w:cs="Arial"/>
          <w:color w:val="000000" w:themeColor="text1"/>
        </w:rPr>
      </w:pPr>
    </w:p>
    <w:p w14:paraId="5B43C03A" w14:textId="77777777" w:rsidR="009B4A90" w:rsidRPr="00A12A88" w:rsidRDefault="009B4A90" w:rsidP="00A12A88">
      <w:pPr>
        <w:pBdr>
          <w:bottom w:val="single" w:sz="4" w:space="1" w:color="auto"/>
        </w:pBdr>
        <w:spacing w:line="240" w:lineRule="auto"/>
        <w:rPr>
          <w:rFonts w:ascii="Arial" w:hAnsi="Arial" w:cs="Arial"/>
          <w:b/>
          <w:color w:val="000000" w:themeColor="text1"/>
        </w:rPr>
      </w:pPr>
      <w:r w:rsidRPr="00A12A88">
        <w:rPr>
          <w:rFonts w:ascii="Arial" w:hAnsi="Arial" w:cs="Arial"/>
          <w:b/>
          <w:color w:val="000000" w:themeColor="text1"/>
        </w:rPr>
        <w:t>Further development</w:t>
      </w:r>
    </w:p>
    <w:p w14:paraId="00852522" w14:textId="77777777" w:rsidR="00254B70" w:rsidRDefault="00254B70" w:rsidP="00254B70">
      <w:pPr>
        <w:spacing w:line="240" w:lineRule="auto"/>
        <w:rPr>
          <w:rFonts w:ascii="Arial" w:hAnsi="Arial" w:cs="Arial"/>
          <w:color w:val="000000" w:themeColor="text1"/>
        </w:rPr>
      </w:pPr>
      <w:r w:rsidRPr="00A56121">
        <w:rPr>
          <w:rFonts w:ascii="Arial" w:hAnsi="Arial" w:cs="Arial"/>
          <w:color w:val="000000" w:themeColor="text1"/>
        </w:rPr>
        <w:t xml:space="preserve">Our strategic plans for developing and enhancing SEND provision in our school next year include: </w:t>
      </w:r>
    </w:p>
    <w:p w14:paraId="0EEE4752" w14:textId="77777777" w:rsidR="00254B70" w:rsidRDefault="00254B70" w:rsidP="00254B70">
      <w:pPr>
        <w:spacing w:line="240" w:lineRule="auto"/>
        <w:rPr>
          <w:rFonts w:ascii="Arial" w:hAnsi="Arial" w:cs="Arial"/>
          <w:color w:val="000000" w:themeColor="text1"/>
        </w:rPr>
      </w:pPr>
      <w:r w:rsidRPr="00A56121">
        <w:rPr>
          <w:rFonts w:ascii="Arial" w:hAnsi="Arial" w:cs="Arial"/>
          <w:color w:val="000000" w:themeColor="text1"/>
        </w:rPr>
        <w:lastRenderedPageBreak/>
        <w:t xml:space="preserve">- Developing staff understanding of how to support children with SEND in different areas of the curriculum and the adaptations made within specific curriculum areas and across all. </w:t>
      </w:r>
    </w:p>
    <w:p w14:paraId="6632D095" w14:textId="77777777" w:rsidR="00254B70" w:rsidRDefault="00254B70" w:rsidP="00254B70">
      <w:pPr>
        <w:spacing w:line="240" w:lineRule="auto"/>
        <w:rPr>
          <w:rFonts w:ascii="Arial" w:hAnsi="Arial" w:cs="Arial"/>
          <w:color w:val="000000" w:themeColor="text1"/>
        </w:rPr>
      </w:pPr>
      <w:r>
        <w:rPr>
          <w:rFonts w:ascii="Arial" w:hAnsi="Arial" w:cs="Arial"/>
          <w:color w:val="000000" w:themeColor="text1"/>
        </w:rPr>
        <w:t>- Developing staff to use and understand the EEF 5 a day strategies to underpin the provision for children with SEND</w:t>
      </w:r>
    </w:p>
    <w:p w14:paraId="4678C785" w14:textId="77777777" w:rsidR="00254B70" w:rsidRPr="00A56121" w:rsidRDefault="00254B70" w:rsidP="00254B70">
      <w:pPr>
        <w:spacing w:line="240" w:lineRule="auto"/>
        <w:rPr>
          <w:rFonts w:ascii="Arial" w:hAnsi="Arial" w:cs="Arial"/>
          <w:color w:val="000000" w:themeColor="text1"/>
        </w:rPr>
      </w:pPr>
      <w:r>
        <w:rPr>
          <w:rFonts w:ascii="Arial" w:hAnsi="Arial" w:cs="Arial"/>
          <w:color w:val="000000" w:themeColor="text1"/>
        </w:rPr>
        <w:t>- Work closely with our MAT partners to implement the Whole School SEND programme.</w:t>
      </w:r>
    </w:p>
    <w:p w14:paraId="52564CD5" w14:textId="61AFD6DC" w:rsidR="005D66D8" w:rsidRPr="00F61E70" w:rsidRDefault="005D66D8" w:rsidP="00A12A88">
      <w:pPr>
        <w:spacing w:line="240" w:lineRule="auto"/>
        <w:rPr>
          <w:rFonts w:ascii="Arial" w:hAnsi="Arial" w:cs="Arial"/>
          <w:b/>
          <w:color w:val="000000" w:themeColor="text1"/>
        </w:rPr>
      </w:pPr>
      <w:r w:rsidRPr="00A12A88">
        <w:rPr>
          <w:rFonts w:ascii="Arial" w:hAnsi="Arial" w:cs="Arial"/>
          <w:b/>
          <w:color w:val="000000" w:themeColor="text1"/>
        </w:rPr>
        <w:t>Relevant school policies underpinning this SEN Information Report include:</w:t>
      </w:r>
    </w:p>
    <w:p w14:paraId="116FD2DA" w14:textId="4CAC38B1" w:rsidR="00A227F2" w:rsidRDefault="002B319B" w:rsidP="00A12A88">
      <w:pPr>
        <w:spacing w:line="240" w:lineRule="auto"/>
        <w:rPr>
          <w:rFonts w:ascii="Arial" w:hAnsi="Arial" w:cs="Arial"/>
          <w:color w:val="000000" w:themeColor="text1"/>
        </w:rPr>
      </w:pPr>
      <w:r w:rsidRPr="00A12A88">
        <w:rPr>
          <w:rFonts w:ascii="Arial" w:hAnsi="Arial" w:cs="Arial"/>
          <w:color w:val="000000" w:themeColor="text1"/>
        </w:rPr>
        <w:t>Accessibility</w:t>
      </w:r>
      <w:r w:rsidR="00A227F2" w:rsidRPr="00A12A88">
        <w:rPr>
          <w:rFonts w:ascii="Arial" w:hAnsi="Arial" w:cs="Arial"/>
          <w:color w:val="000000" w:themeColor="text1"/>
        </w:rPr>
        <w:t xml:space="preserve"> </w:t>
      </w:r>
      <w:r w:rsidR="00F61E70">
        <w:rPr>
          <w:rFonts w:ascii="Arial" w:hAnsi="Arial" w:cs="Arial"/>
          <w:color w:val="000000" w:themeColor="text1"/>
        </w:rPr>
        <w:t>P</w:t>
      </w:r>
      <w:r w:rsidR="00A227F2" w:rsidRPr="00A12A88">
        <w:rPr>
          <w:rFonts w:ascii="Arial" w:hAnsi="Arial" w:cs="Arial"/>
          <w:color w:val="000000" w:themeColor="text1"/>
        </w:rPr>
        <w:t>lan</w:t>
      </w:r>
      <w:r w:rsidR="00875FC0">
        <w:rPr>
          <w:rFonts w:ascii="Arial" w:hAnsi="Arial" w:cs="Arial"/>
          <w:color w:val="000000" w:themeColor="text1"/>
        </w:rPr>
        <w:t xml:space="preserve"> - </w:t>
      </w:r>
      <w:hyperlink r:id="rId18" w:history="1">
        <w:r w:rsidR="00875FC0" w:rsidRPr="00050474">
          <w:rPr>
            <w:rStyle w:val="Hyperlink"/>
            <w:rFonts w:ascii="Arial" w:hAnsi="Arial" w:cs="Arial"/>
          </w:rPr>
          <w:t>https://www.huncoteprimary.org/download/35/send/1685/accessibility-plan-2021-2024-2.pdf</w:t>
        </w:r>
      </w:hyperlink>
      <w:r w:rsidR="00875FC0">
        <w:rPr>
          <w:rFonts w:ascii="Arial" w:hAnsi="Arial" w:cs="Arial"/>
          <w:color w:val="000000" w:themeColor="text1"/>
        </w:rPr>
        <w:t xml:space="preserve"> </w:t>
      </w:r>
    </w:p>
    <w:p w14:paraId="06D0911A" w14:textId="2DEF6875" w:rsidR="002B319B" w:rsidRDefault="00F61E70" w:rsidP="00A12A88">
      <w:pPr>
        <w:spacing w:line="240" w:lineRule="auto"/>
        <w:rPr>
          <w:rFonts w:ascii="Arial" w:hAnsi="Arial" w:cs="Arial"/>
          <w:color w:val="000000" w:themeColor="text1"/>
        </w:rPr>
      </w:pPr>
      <w:r>
        <w:rPr>
          <w:rFonts w:ascii="Arial" w:hAnsi="Arial" w:cs="Arial"/>
          <w:color w:val="000000" w:themeColor="text1"/>
        </w:rPr>
        <w:t>SEND Policy</w:t>
      </w:r>
      <w:r w:rsidR="004F0F91">
        <w:rPr>
          <w:rFonts w:ascii="Arial" w:hAnsi="Arial" w:cs="Arial"/>
          <w:color w:val="000000" w:themeColor="text1"/>
        </w:rPr>
        <w:t xml:space="preserve"> -</w:t>
      </w:r>
      <w:r w:rsidR="004F0F91" w:rsidRPr="004F0F91">
        <w:t xml:space="preserve"> </w:t>
      </w:r>
      <w:hyperlink r:id="rId19" w:history="1">
        <w:r w:rsidR="0035617B" w:rsidRPr="005F03B9">
          <w:rPr>
            <w:rStyle w:val="Hyperlink"/>
            <w:rFonts w:ascii="Arial" w:hAnsi="Arial" w:cs="Arial"/>
          </w:rPr>
          <w:t>https://www.huncoteprimary.org/download/5/policies/4278/send-policy-2023-24.pdf</w:t>
        </w:r>
      </w:hyperlink>
      <w:r w:rsidR="0035617B">
        <w:rPr>
          <w:rFonts w:ascii="Arial" w:hAnsi="Arial" w:cs="Arial"/>
          <w:color w:val="000000" w:themeColor="text1"/>
        </w:rPr>
        <w:t xml:space="preserve"> </w:t>
      </w:r>
    </w:p>
    <w:p w14:paraId="5E10B444" w14:textId="09E911B4" w:rsidR="00875FC0" w:rsidRDefault="00875FC0" w:rsidP="00A12A88">
      <w:pPr>
        <w:spacing w:line="240" w:lineRule="auto"/>
        <w:rPr>
          <w:rFonts w:ascii="Arial" w:hAnsi="Arial" w:cs="Arial"/>
          <w:color w:val="000000" w:themeColor="text1"/>
        </w:rPr>
      </w:pPr>
      <w:r>
        <w:rPr>
          <w:rFonts w:ascii="Arial" w:hAnsi="Arial" w:cs="Arial"/>
          <w:color w:val="000000" w:themeColor="text1"/>
        </w:rPr>
        <w:t xml:space="preserve">Behaviour Plan - </w:t>
      </w:r>
      <w:hyperlink r:id="rId20" w:history="1">
        <w:r w:rsidR="00EF3280" w:rsidRPr="00050474">
          <w:rPr>
            <w:rStyle w:val="Hyperlink"/>
            <w:rFonts w:ascii="Arial" w:hAnsi="Arial" w:cs="Arial"/>
          </w:rPr>
          <w:t>https://www.huncoteprimary.org/download/5/policies/3609/behaviour-policy-2021-24-final-updated.pdf</w:t>
        </w:r>
      </w:hyperlink>
    </w:p>
    <w:p w14:paraId="3AB107EA" w14:textId="5D66F069" w:rsidR="00EF3280" w:rsidRDefault="00EF3280" w:rsidP="00A12A88">
      <w:pPr>
        <w:spacing w:line="240" w:lineRule="auto"/>
      </w:pPr>
      <w:r>
        <w:rPr>
          <w:rFonts w:ascii="Arial" w:hAnsi="Arial" w:cs="Arial"/>
          <w:color w:val="000000" w:themeColor="text1"/>
        </w:rPr>
        <w:t xml:space="preserve">Safeguarding and Child Protection Policy - </w:t>
      </w:r>
      <w:hyperlink r:id="rId21" w:history="1">
        <w:r w:rsidR="001D26AF" w:rsidRPr="001D26AF">
          <w:rPr>
            <w:rStyle w:val="Hyperlink"/>
            <w:rFonts w:ascii="Arial" w:hAnsi="Arial" w:cs="Arial"/>
          </w:rPr>
          <w:t>Policies – Embrace Multi Academy Trust (embracemat.org)</w:t>
        </w:r>
      </w:hyperlink>
    </w:p>
    <w:p w14:paraId="2DEEC39A" w14:textId="32609CCB" w:rsidR="00EF3280" w:rsidRPr="00A12A88" w:rsidRDefault="00EF3280" w:rsidP="00A12A88">
      <w:pPr>
        <w:spacing w:line="240" w:lineRule="auto"/>
        <w:rPr>
          <w:rFonts w:ascii="Arial" w:hAnsi="Arial" w:cs="Arial"/>
          <w:color w:val="000000" w:themeColor="text1"/>
        </w:rPr>
      </w:pPr>
      <w:r>
        <w:rPr>
          <w:rFonts w:ascii="Arial" w:hAnsi="Arial" w:cs="Arial"/>
          <w:color w:val="000000" w:themeColor="text1"/>
        </w:rPr>
        <w:t xml:space="preserve">Complaints Policy- </w:t>
      </w:r>
      <w:hyperlink r:id="rId22" w:history="1">
        <w:r w:rsidR="006026B5" w:rsidRPr="00050474">
          <w:rPr>
            <w:rStyle w:val="Hyperlink"/>
            <w:rFonts w:ascii="Arial" w:hAnsi="Arial" w:cs="Arial"/>
          </w:rPr>
          <w:t>https://www.huncoteprimary.org/download/5/policies/2144/complaints-policy.html</w:t>
        </w:r>
      </w:hyperlink>
      <w:r w:rsidR="006026B5">
        <w:rPr>
          <w:rFonts w:ascii="Arial" w:hAnsi="Arial" w:cs="Arial"/>
          <w:color w:val="000000" w:themeColor="text1"/>
        </w:rPr>
        <w:t xml:space="preserve"> </w:t>
      </w:r>
    </w:p>
    <w:p w14:paraId="1935D59D" w14:textId="77777777" w:rsidR="00A227F2" w:rsidRPr="00A12A88" w:rsidRDefault="00A227F2" w:rsidP="00A12A88">
      <w:pPr>
        <w:spacing w:line="240" w:lineRule="auto"/>
        <w:rPr>
          <w:rFonts w:ascii="Arial" w:hAnsi="Arial" w:cs="Arial"/>
          <w:color w:val="000000" w:themeColor="text1"/>
        </w:rPr>
      </w:pPr>
    </w:p>
    <w:p w14:paraId="53CE5707" w14:textId="77777777" w:rsidR="005D66D8" w:rsidRPr="00A12A88" w:rsidRDefault="005D66D8" w:rsidP="00A12A88">
      <w:pPr>
        <w:spacing w:line="240" w:lineRule="auto"/>
        <w:rPr>
          <w:rFonts w:ascii="Arial" w:hAnsi="Arial" w:cs="Arial"/>
          <w:b/>
          <w:color w:val="000000" w:themeColor="text1"/>
        </w:rPr>
      </w:pPr>
      <w:r w:rsidRPr="00A12A88">
        <w:rPr>
          <w:rFonts w:ascii="Arial" w:hAnsi="Arial" w:cs="Arial"/>
          <w:b/>
          <w:color w:val="000000" w:themeColor="text1"/>
        </w:rPr>
        <w:t>Legislative Acts taken into account when compiling this report include:</w:t>
      </w:r>
    </w:p>
    <w:p w14:paraId="2DED849B" w14:textId="77777777" w:rsidR="005D66D8" w:rsidRPr="00A12A88" w:rsidRDefault="005D66D8" w:rsidP="00A12A88">
      <w:pPr>
        <w:pStyle w:val="ListParagraph"/>
        <w:numPr>
          <w:ilvl w:val="0"/>
          <w:numId w:val="6"/>
        </w:numPr>
        <w:spacing w:line="240" w:lineRule="auto"/>
        <w:rPr>
          <w:rFonts w:ascii="Arial" w:hAnsi="Arial" w:cs="Arial"/>
          <w:color w:val="000000" w:themeColor="text1"/>
        </w:rPr>
      </w:pPr>
      <w:r w:rsidRPr="00A12A88">
        <w:rPr>
          <w:rFonts w:ascii="Arial" w:hAnsi="Arial" w:cs="Arial"/>
          <w:color w:val="000000" w:themeColor="text1"/>
        </w:rPr>
        <w:t>Children &amp; Families Act 2014</w:t>
      </w:r>
    </w:p>
    <w:p w14:paraId="0C04F8B7" w14:textId="77777777" w:rsidR="005D66D8" w:rsidRPr="00A12A88" w:rsidRDefault="005D66D8" w:rsidP="00A12A88">
      <w:pPr>
        <w:pStyle w:val="ListParagraph"/>
        <w:numPr>
          <w:ilvl w:val="0"/>
          <w:numId w:val="6"/>
        </w:numPr>
        <w:spacing w:line="240" w:lineRule="auto"/>
        <w:rPr>
          <w:rFonts w:ascii="Arial" w:hAnsi="Arial" w:cs="Arial"/>
          <w:color w:val="000000" w:themeColor="text1"/>
        </w:rPr>
      </w:pPr>
      <w:r w:rsidRPr="00A12A88">
        <w:rPr>
          <w:rFonts w:ascii="Arial" w:hAnsi="Arial" w:cs="Arial"/>
          <w:color w:val="000000" w:themeColor="text1"/>
        </w:rPr>
        <w:t>Equality Act 2010</w:t>
      </w:r>
    </w:p>
    <w:p w14:paraId="35C6461E" w14:textId="3A48177C" w:rsidR="005D66D8" w:rsidRDefault="005D66D8" w:rsidP="00A12A88">
      <w:pPr>
        <w:pStyle w:val="ListParagraph"/>
        <w:numPr>
          <w:ilvl w:val="0"/>
          <w:numId w:val="6"/>
        </w:numPr>
        <w:spacing w:line="240" w:lineRule="auto"/>
        <w:rPr>
          <w:rFonts w:ascii="Arial" w:hAnsi="Arial" w:cs="Arial"/>
          <w:color w:val="000000" w:themeColor="text1"/>
        </w:rPr>
      </w:pPr>
      <w:r w:rsidRPr="00A12A88">
        <w:rPr>
          <w:rFonts w:ascii="Arial" w:hAnsi="Arial" w:cs="Arial"/>
          <w:color w:val="000000" w:themeColor="text1"/>
        </w:rPr>
        <w:t>Mental Capacity Act 2005</w:t>
      </w:r>
    </w:p>
    <w:p w14:paraId="7AB9D02D" w14:textId="77777777" w:rsidR="00AF53E1" w:rsidRPr="00A12A88" w:rsidRDefault="00AF53E1" w:rsidP="00AF53E1">
      <w:pPr>
        <w:pStyle w:val="ListParagraph"/>
        <w:spacing w:line="240" w:lineRule="auto"/>
        <w:rPr>
          <w:rFonts w:ascii="Arial" w:hAnsi="Arial" w:cs="Arial"/>
          <w:color w:val="000000" w:themeColor="text1"/>
        </w:rPr>
      </w:pPr>
    </w:p>
    <w:p w14:paraId="127CCB3C" w14:textId="2B97E455" w:rsidR="00474937" w:rsidRPr="00A12A88" w:rsidRDefault="00474937" w:rsidP="00A12A88">
      <w:pPr>
        <w:spacing w:line="240" w:lineRule="auto"/>
        <w:rPr>
          <w:b/>
          <w:color w:val="000000" w:themeColor="text1"/>
        </w:rPr>
      </w:pPr>
      <w:r w:rsidRPr="00A12A88">
        <w:rPr>
          <w:rFonts w:ascii="Arial" w:hAnsi="Arial" w:cs="Arial"/>
          <w:b/>
          <w:color w:val="000000" w:themeColor="text1"/>
        </w:rPr>
        <w:t>Date presented to/approved by Governing Body:</w:t>
      </w:r>
      <w:r w:rsidR="00887BDB">
        <w:rPr>
          <w:rFonts w:ascii="Arial" w:hAnsi="Arial" w:cs="Arial"/>
          <w:b/>
          <w:color w:val="000000" w:themeColor="text1"/>
        </w:rPr>
        <w:t xml:space="preserve"> </w:t>
      </w:r>
      <w:r w:rsidR="005B26F0">
        <w:rPr>
          <w:rFonts w:ascii="Arial" w:hAnsi="Arial" w:cs="Arial"/>
          <w:b/>
          <w:color w:val="000000" w:themeColor="text1"/>
        </w:rPr>
        <w:t>3</w:t>
      </w:r>
      <w:r w:rsidR="005B26F0" w:rsidRPr="005B26F0">
        <w:rPr>
          <w:rFonts w:ascii="Arial" w:hAnsi="Arial" w:cs="Arial"/>
          <w:b/>
          <w:color w:val="000000" w:themeColor="text1"/>
          <w:vertAlign w:val="superscript"/>
        </w:rPr>
        <w:t>rd</w:t>
      </w:r>
      <w:r w:rsidR="005B26F0">
        <w:rPr>
          <w:rFonts w:ascii="Arial" w:hAnsi="Arial" w:cs="Arial"/>
          <w:b/>
          <w:color w:val="000000" w:themeColor="text1"/>
        </w:rPr>
        <w:t xml:space="preserve"> July 2024</w:t>
      </w:r>
    </w:p>
    <w:sectPr w:rsidR="00474937" w:rsidRPr="00A12A88" w:rsidSect="00474937">
      <w:headerReference w:type="default" r:id="rId23"/>
      <w:footerReference w:type="default" r:id="rId24"/>
      <w:pgSz w:w="11906" w:h="16838" w:code="9"/>
      <w:pgMar w:top="1251" w:right="181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FB9A5" w14:textId="77777777" w:rsidR="00D032FD" w:rsidRDefault="00D032FD" w:rsidP="00E77C7D">
      <w:pPr>
        <w:spacing w:after="0" w:line="240" w:lineRule="auto"/>
      </w:pPr>
      <w:r>
        <w:separator/>
      </w:r>
    </w:p>
  </w:endnote>
  <w:endnote w:type="continuationSeparator" w:id="0">
    <w:p w14:paraId="1CDAF30E" w14:textId="77777777" w:rsidR="00D032FD" w:rsidRDefault="00D032FD" w:rsidP="00E7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FD2B4" w14:textId="05E58A7A" w:rsidR="00E77C7D" w:rsidRDefault="00E77C7D">
    <w:pPr>
      <w:pStyle w:val="Footer"/>
    </w:pPr>
    <w:r>
      <w:t xml:space="preserve">SEN Information Report </w:t>
    </w:r>
    <w:r w:rsidR="00837DEE">
      <w:t>July 2024</w:t>
    </w:r>
    <w:r w:rsidR="001D0AA5">
      <w:t xml:space="preserve">        </w:t>
    </w:r>
    <w:r>
      <w:ptab w:relativeTo="margin" w:alignment="center" w:leader="none"/>
    </w:r>
    <w:r>
      <w:t>School name</w:t>
    </w:r>
    <w:r w:rsidR="00A82E32">
      <w:t>: Huncote</w:t>
    </w:r>
    <w:r w:rsidR="001D0AA5">
      <w:t xml:space="preserve"> Primary School</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4D031" w14:textId="77777777" w:rsidR="00D032FD" w:rsidRDefault="00D032FD" w:rsidP="00E77C7D">
      <w:pPr>
        <w:spacing w:after="0" w:line="240" w:lineRule="auto"/>
      </w:pPr>
      <w:r>
        <w:separator/>
      </w:r>
    </w:p>
  </w:footnote>
  <w:footnote w:type="continuationSeparator" w:id="0">
    <w:p w14:paraId="7795B2EE" w14:textId="77777777" w:rsidR="00D032FD" w:rsidRDefault="00D032FD" w:rsidP="00E77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831753"/>
      <w:docPartObj>
        <w:docPartGallery w:val="Watermarks"/>
        <w:docPartUnique/>
      </w:docPartObj>
    </w:sdtPr>
    <w:sdtEndPr/>
    <w:sdtContent>
      <w:p w14:paraId="2E7C2489" w14:textId="17B86684" w:rsidR="00CD751B" w:rsidRDefault="00391322">
        <w:pPr>
          <w:pStyle w:val="Header"/>
        </w:pPr>
        <w:r>
          <w:rPr>
            <w:noProof/>
          </w:rPr>
          <w:pict w14:anchorId="09AE3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13D9E"/>
    <w:multiLevelType w:val="hybridMultilevel"/>
    <w:tmpl w:val="3F46C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C653F2"/>
    <w:multiLevelType w:val="hybridMultilevel"/>
    <w:tmpl w:val="57247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1948DA"/>
    <w:multiLevelType w:val="hybridMultilevel"/>
    <w:tmpl w:val="4DD2F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454D65"/>
    <w:multiLevelType w:val="hybridMultilevel"/>
    <w:tmpl w:val="CF6C0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8C26E4"/>
    <w:multiLevelType w:val="hybridMultilevel"/>
    <w:tmpl w:val="95DCC2FA"/>
    <w:lvl w:ilvl="0" w:tplc="76D418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82EB1"/>
    <w:multiLevelType w:val="hybridMultilevel"/>
    <w:tmpl w:val="0D0CE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D2FF1"/>
    <w:multiLevelType w:val="hybridMultilevel"/>
    <w:tmpl w:val="BC12A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726555"/>
    <w:multiLevelType w:val="hybridMultilevel"/>
    <w:tmpl w:val="9572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52E2F"/>
    <w:multiLevelType w:val="hybridMultilevel"/>
    <w:tmpl w:val="DB26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761F89"/>
    <w:multiLevelType w:val="hybridMultilevel"/>
    <w:tmpl w:val="FCF0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678FC"/>
    <w:multiLevelType w:val="hybridMultilevel"/>
    <w:tmpl w:val="5B30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62643D"/>
    <w:multiLevelType w:val="hybridMultilevel"/>
    <w:tmpl w:val="9D60D98A"/>
    <w:lvl w:ilvl="0" w:tplc="76D418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069A0"/>
    <w:multiLevelType w:val="hybridMultilevel"/>
    <w:tmpl w:val="DB7A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0828E9"/>
    <w:multiLevelType w:val="hybridMultilevel"/>
    <w:tmpl w:val="5FAA81BE"/>
    <w:lvl w:ilvl="0" w:tplc="D5780FE0">
      <w:numFmt w:val="bullet"/>
      <w:lvlText w:val="•"/>
      <w:lvlJc w:val="left"/>
      <w:pPr>
        <w:ind w:left="720" w:hanging="360"/>
      </w:pPr>
      <w:rPr>
        <w:rFonts w:ascii="Calibri" w:eastAsiaTheme="minorHAnsi" w:hAnsi="Calibri"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4713D0"/>
    <w:multiLevelType w:val="hybridMultilevel"/>
    <w:tmpl w:val="9DD4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4702D6"/>
    <w:multiLevelType w:val="hybridMultilevel"/>
    <w:tmpl w:val="0094A936"/>
    <w:lvl w:ilvl="0" w:tplc="D5780FE0">
      <w:numFmt w:val="bullet"/>
      <w:lvlText w:val="•"/>
      <w:lvlJc w:val="left"/>
      <w:pPr>
        <w:ind w:left="720" w:hanging="360"/>
      </w:pPr>
      <w:rPr>
        <w:rFonts w:ascii="Calibri" w:eastAsiaTheme="minorHAnsi" w:hAnsi="Calibri"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A326B1"/>
    <w:multiLevelType w:val="hybridMultilevel"/>
    <w:tmpl w:val="1968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753195"/>
    <w:multiLevelType w:val="hybridMultilevel"/>
    <w:tmpl w:val="BA7807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902713801">
    <w:abstractNumId w:val="6"/>
  </w:num>
  <w:num w:numId="2" w16cid:durableId="960846645">
    <w:abstractNumId w:val="13"/>
  </w:num>
  <w:num w:numId="3" w16cid:durableId="892732480">
    <w:abstractNumId w:val="14"/>
  </w:num>
  <w:num w:numId="4" w16cid:durableId="1072389054">
    <w:abstractNumId w:val="16"/>
  </w:num>
  <w:num w:numId="5" w16cid:durableId="1863854984">
    <w:abstractNumId w:val="15"/>
  </w:num>
  <w:num w:numId="6" w16cid:durableId="842548562">
    <w:abstractNumId w:val="10"/>
  </w:num>
  <w:num w:numId="7" w16cid:durableId="2096898558">
    <w:abstractNumId w:val="7"/>
  </w:num>
  <w:num w:numId="8" w16cid:durableId="474849">
    <w:abstractNumId w:val="17"/>
  </w:num>
  <w:num w:numId="9" w16cid:durableId="2116048908">
    <w:abstractNumId w:val="2"/>
  </w:num>
  <w:num w:numId="10" w16cid:durableId="959383645">
    <w:abstractNumId w:val="1"/>
  </w:num>
  <w:num w:numId="11" w16cid:durableId="464086264">
    <w:abstractNumId w:val="9"/>
  </w:num>
  <w:num w:numId="12" w16cid:durableId="318071910">
    <w:abstractNumId w:val="12"/>
  </w:num>
  <w:num w:numId="13" w16cid:durableId="2081907765">
    <w:abstractNumId w:val="0"/>
  </w:num>
  <w:num w:numId="14" w16cid:durableId="737822224">
    <w:abstractNumId w:val="3"/>
  </w:num>
  <w:num w:numId="15" w16cid:durableId="1948809626">
    <w:abstractNumId w:val="8"/>
  </w:num>
  <w:num w:numId="16" w16cid:durableId="1109081570">
    <w:abstractNumId w:val="4"/>
  </w:num>
  <w:num w:numId="17" w16cid:durableId="1489831377">
    <w:abstractNumId w:val="11"/>
  </w:num>
  <w:num w:numId="18" w16cid:durableId="1866020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0A"/>
    <w:rsid w:val="0004088C"/>
    <w:rsid w:val="0008090A"/>
    <w:rsid w:val="000A080C"/>
    <w:rsid w:val="000A575E"/>
    <w:rsid w:val="000B5CBF"/>
    <w:rsid w:val="000C71E0"/>
    <w:rsid w:val="000C7CA6"/>
    <w:rsid w:val="000E14E7"/>
    <w:rsid w:val="000E1CFE"/>
    <w:rsid w:val="001142E2"/>
    <w:rsid w:val="00132C96"/>
    <w:rsid w:val="001330A8"/>
    <w:rsid w:val="00137A83"/>
    <w:rsid w:val="00153AE6"/>
    <w:rsid w:val="001563E9"/>
    <w:rsid w:val="00182B5F"/>
    <w:rsid w:val="00182E6A"/>
    <w:rsid w:val="001B6D80"/>
    <w:rsid w:val="001B797B"/>
    <w:rsid w:val="001C07EC"/>
    <w:rsid w:val="001D0AA5"/>
    <w:rsid w:val="001D0AC5"/>
    <w:rsid w:val="001D26AF"/>
    <w:rsid w:val="001D6027"/>
    <w:rsid w:val="001D6B58"/>
    <w:rsid w:val="001F45E2"/>
    <w:rsid w:val="00203DB0"/>
    <w:rsid w:val="0020457C"/>
    <w:rsid w:val="00223477"/>
    <w:rsid w:val="002253F2"/>
    <w:rsid w:val="0025269E"/>
    <w:rsid w:val="00254B70"/>
    <w:rsid w:val="00276544"/>
    <w:rsid w:val="00282008"/>
    <w:rsid w:val="002861AE"/>
    <w:rsid w:val="002A369F"/>
    <w:rsid w:val="002B19B7"/>
    <w:rsid w:val="002B319B"/>
    <w:rsid w:val="002E2A23"/>
    <w:rsid w:val="002E59D0"/>
    <w:rsid w:val="002F6281"/>
    <w:rsid w:val="002F71AA"/>
    <w:rsid w:val="00320C06"/>
    <w:rsid w:val="00321F0E"/>
    <w:rsid w:val="00334D68"/>
    <w:rsid w:val="003407A8"/>
    <w:rsid w:val="00350B81"/>
    <w:rsid w:val="003514A4"/>
    <w:rsid w:val="003520B8"/>
    <w:rsid w:val="00355139"/>
    <w:rsid w:val="0035617B"/>
    <w:rsid w:val="0035747C"/>
    <w:rsid w:val="0036471F"/>
    <w:rsid w:val="00365C46"/>
    <w:rsid w:val="003726AF"/>
    <w:rsid w:val="00391322"/>
    <w:rsid w:val="003A132E"/>
    <w:rsid w:val="003A42A0"/>
    <w:rsid w:val="003A63D7"/>
    <w:rsid w:val="003C6922"/>
    <w:rsid w:val="003D2806"/>
    <w:rsid w:val="003F1454"/>
    <w:rsid w:val="003F2B5F"/>
    <w:rsid w:val="00403F11"/>
    <w:rsid w:val="00451FF5"/>
    <w:rsid w:val="00461DE7"/>
    <w:rsid w:val="00464BC3"/>
    <w:rsid w:val="004666F9"/>
    <w:rsid w:val="00467EF8"/>
    <w:rsid w:val="004741BD"/>
    <w:rsid w:val="00474937"/>
    <w:rsid w:val="004A0AFC"/>
    <w:rsid w:val="004B41EF"/>
    <w:rsid w:val="004B5153"/>
    <w:rsid w:val="004C5DC6"/>
    <w:rsid w:val="004F0F91"/>
    <w:rsid w:val="0051419B"/>
    <w:rsid w:val="00537B90"/>
    <w:rsid w:val="005550B5"/>
    <w:rsid w:val="0056289A"/>
    <w:rsid w:val="00571066"/>
    <w:rsid w:val="0057556E"/>
    <w:rsid w:val="00577DC4"/>
    <w:rsid w:val="005912FE"/>
    <w:rsid w:val="005A11D5"/>
    <w:rsid w:val="005B0427"/>
    <w:rsid w:val="005B26F0"/>
    <w:rsid w:val="005B4CDB"/>
    <w:rsid w:val="005D5182"/>
    <w:rsid w:val="005D66D8"/>
    <w:rsid w:val="006026B5"/>
    <w:rsid w:val="00613A97"/>
    <w:rsid w:val="00621A19"/>
    <w:rsid w:val="00621A8C"/>
    <w:rsid w:val="00621B72"/>
    <w:rsid w:val="0063555C"/>
    <w:rsid w:val="00646D35"/>
    <w:rsid w:val="006569ED"/>
    <w:rsid w:val="00664958"/>
    <w:rsid w:val="0067482C"/>
    <w:rsid w:val="006803B5"/>
    <w:rsid w:val="00680600"/>
    <w:rsid w:val="00683420"/>
    <w:rsid w:val="006900B5"/>
    <w:rsid w:val="00690EF2"/>
    <w:rsid w:val="006A04B4"/>
    <w:rsid w:val="006A3CF3"/>
    <w:rsid w:val="006A6949"/>
    <w:rsid w:val="006B1562"/>
    <w:rsid w:val="006D54F3"/>
    <w:rsid w:val="006E3AE5"/>
    <w:rsid w:val="006E4A69"/>
    <w:rsid w:val="006E78F5"/>
    <w:rsid w:val="006F2091"/>
    <w:rsid w:val="007260E8"/>
    <w:rsid w:val="00731886"/>
    <w:rsid w:val="0073472E"/>
    <w:rsid w:val="00736B79"/>
    <w:rsid w:val="00741851"/>
    <w:rsid w:val="00752CBC"/>
    <w:rsid w:val="0076017C"/>
    <w:rsid w:val="00763893"/>
    <w:rsid w:val="007B2A65"/>
    <w:rsid w:val="007B7EB0"/>
    <w:rsid w:val="007C0874"/>
    <w:rsid w:val="007E1DBF"/>
    <w:rsid w:val="008018A8"/>
    <w:rsid w:val="00806F71"/>
    <w:rsid w:val="008262E3"/>
    <w:rsid w:val="0083227E"/>
    <w:rsid w:val="008353AC"/>
    <w:rsid w:val="00837DEE"/>
    <w:rsid w:val="00841616"/>
    <w:rsid w:val="008426B3"/>
    <w:rsid w:val="00843187"/>
    <w:rsid w:val="00875FC0"/>
    <w:rsid w:val="00887453"/>
    <w:rsid w:val="00887BDB"/>
    <w:rsid w:val="0089421A"/>
    <w:rsid w:val="008A1ACD"/>
    <w:rsid w:val="008C50D5"/>
    <w:rsid w:val="008E12D7"/>
    <w:rsid w:val="009107D4"/>
    <w:rsid w:val="0091141C"/>
    <w:rsid w:val="00916DD0"/>
    <w:rsid w:val="0093271D"/>
    <w:rsid w:val="00933435"/>
    <w:rsid w:val="00933FE6"/>
    <w:rsid w:val="00936AB5"/>
    <w:rsid w:val="00936D28"/>
    <w:rsid w:val="00937914"/>
    <w:rsid w:val="00947BA2"/>
    <w:rsid w:val="0095312F"/>
    <w:rsid w:val="00953476"/>
    <w:rsid w:val="00964ED1"/>
    <w:rsid w:val="009834D6"/>
    <w:rsid w:val="00996EF0"/>
    <w:rsid w:val="009A1761"/>
    <w:rsid w:val="009B41DA"/>
    <w:rsid w:val="009B4A90"/>
    <w:rsid w:val="009C2CC6"/>
    <w:rsid w:val="009C65D0"/>
    <w:rsid w:val="009E2F72"/>
    <w:rsid w:val="009E49FF"/>
    <w:rsid w:val="009F26DE"/>
    <w:rsid w:val="009F6CB1"/>
    <w:rsid w:val="00A05380"/>
    <w:rsid w:val="00A12A88"/>
    <w:rsid w:val="00A14B6A"/>
    <w:rsid w:val="00A17836"/>
    <w:rsid w:val="00A227F2"/>
    <w:rsid w:val="00A2785B"/>
    <w:rsid w:val="00A46F2C"/>
    <w:rsid w:val="00A60DE7"/>
    <w:rsid w:val="00A65069"/>
    <w:rsid w:val="00A701E0"/>
    <w:rsid w:val="00A82E32"/>
    <w:rsid w:val="00A8341C"/>
    <w:rsid w:val="00A85888"/>
    <w:rsid w:val="00A85B73"/>
    <w:rsid w:val="00AB4F28"/>
    <w:rsid w:val="00AC5553"/>
    <w:rsid w:val="00AC79E3"/>
    <w:rsid w:val="00AE51A7"/>
    <w:rsid w:val="00AF28DF"/>
    <w:rsid w:val="00AF3725"/>
    <w:rsid w:val="00AF53E1"/>
    <w:rsid w:val="00B02D3F"/>
    <w:rsid w:val="00B041FA"/>
    <w:rsid w:val="00B274FD"/>
    <w:rsid w:val="00B32E3A"/>
    <w:rsid w:val="00B52DF3"/>
    <w:rsid w:val="00B71710"/>
    <w:rsid w:val="00B725E2"/>
    <w:rsid w:val="00B9467E"/>
    <w:rsid w:val="00B97EDA"/>
    <w:rsid w:val="00BA7FD2"/>
    <w:rsid w:val="00BC4C0B"/>
    <w:rsid w:val="00BC5BA3"/>
    <w:rsid w:val="00BE3ED2"/>
    <w:rsid w:val="00BF1A6C"/>
    <w:rsid w:val="00C231AB"/>
    <w:rsid w:val="00C600CB"/>
    <w:rsid w:val="00C80921"/>
    <w:rsid w:val="00CB5AB6"/>
    <w:rsid w:val="00CC5BEC"/>
    <w:rsid w:val="00CD1EE9"/>
    <w:rsid w:val="00CD751B"/>
    <w:rsid w:val="00CE6A6A"/>
    <w:rsid w:val="00CF4D58"/>
    <w:rsid w:val="00CF6F57"/>
    <w:rsid w:val="00D032FD"/>
    <w:rsid w:val="00D06743"/>
    <w:rsid w:val="00D22C4B"/>
    <w:rsid w:val="00D41F8C"/>
    <w:rsid w:val="00D902C9"/>
    <w:rsid w:val="00D9055D"/>
    <w:rsid w:val="00DA50C4"/>
    <w:rsid w:val="00DB0194"/>
    <w:rsid w:val="00DB609E"/>
    <w:rsid w:val="00DC58F2"/>
    <w:rsid w:val="00DE6770"/>
    <w:rsid w:val="00DE7106"/>
    <w:rsid w:val="00DF075B"/>
    <w:rsid w:val="00E05ECE"/>
    <w:rsid w:val="00E07A12"/>
    <w:rsid w:val="00E3109B"/>
    <w:rsid w:val="00E555F7"/>
    <w:rsid w:val="00E77C7D"/>
    <w:rsid w:val="00E858E5"/>
    <w:rsid w:val="00E8710A"/>
    <w:rsid w:val="00E91AAE"/>
    <w:rsid w:val="00E95311"/>
    <w:rsid w:val="00E9603C"/>
    <w:rsid w:val="00E96679"/>
    <w:rsid w:val="00EA6D29"/>
    <w:rsid w:val="00EB54AB"/>
    <w:rsid w:val="00EB5E99"/>
    <w:rsid w:val="00EC3188"/>
    <w:rsid w:val="00EC6320"/>
    <w:rsid w:val="00ED1282"/>
    <w:rsid w:val="00EF3280"/>
    <w:rsid w:val="00F0377E"/>
    <w:rsid w:val="00F060B6"/>
    <w:rsid w:val="00F56EFD"/>
    <w:rsid w:val="00F61083"/>
    <w:rsid w:val="00F61E70"/>
    <w:rsid w:val="00F65F22"/>
    <w:rsid w:val="00F75809"/>
    <w:rsid w:val="00F80EDB"/>
    <w:rsid w:val="00F82505"/>
    <w:rsid w:val="00F82FA4"/>
    <w:rsid w:val="00FB6B82"/>
    <w:rsid w:val="00FD408B"/>
    <w:rsid w:val="00FD4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8486B"/>
  <w15:docId w15:val="{F3A34C60-4174-4BAF-9A7A-8D7E7A45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28"/>
  </w:style>
  <w:style w:type="paragraph" w:styleId="Heading1">
    <w:name w:val="heading 1"/>
    <w:basedOn w:val="Normal"/>
    <w:link w:val="Heading1Char"/>
    <w:uiPriority w:val="9"/>
    <w:qFormat/>
    <w:rsid w:val="00451F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0B8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50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B81"/>
    <w:rPr>
      <w:rFonts w:ascii="Tahoma" w:hAnsi="Tahoma" w:cs="Tahoma"/>
      <w:sz w:val="16"/>
      <w:szCs w:val="16"/>
    </w:rPr>
  </w:style>
  <w:style w:type="paragraph" w:styleId="ListParagraph">
    <w:name w:val="List Paragraph"/>
    <w:basedOn w:val="Normal"/>
    <w:uiPriority w:val="34"/>
    <w:qFormat/>
    <w:rsid w:val="00680600"/>
    <w:pPr>
      <w:ind w:left="720"/>
      <w:contextualSpacing/>
    </w:pPr>
  </w:style>
  <w:style w:type="table" w:styleId="TableGrid">
    <w:name w:val="Table Grid"/>
    <w:basedOn w:val="TableNormal"/>
    <w:uiPriority w:val="59"/>
    <w:rsid w:val="00E77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C7D"/>
  </w:style>
  <w:style w:type="paragraph" w:styleId="Footer">
    <w:name w:val="footer"/>
    <w:basedOn w:val="Normal"/>
    <w:link w:val="FooterChar"/>
    <w:uiPriority w:val="99"/>
    <w:unhideWhenUsed/>
    <w:rsid w:val="00E77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C7D"/>
  </w:style>
  <w:style w:type="character" w:customStyle="1" w:styleId="Heading1Char">
    <w:name w:val="Heading 1 Char"/>
    <w:basedOn w:val="DefaultParagraphFont"/>
    <w:link w:val="Heading1"/>
    <w:uiPriority w:val="9"/>
    <w:rsid w:val="00451FF5"/>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FD408B"/>
    <w:rPr>
      <w:color w:val="0000FF"/>
      <w:u w:val="single"/>
    </w:rPr>
  </w:style>
  <w:style w:type="character" w:styleId="UnresolvedMention">
    <w:name w:val="Unresolved Mention"/>
    <w:basedOn w:val="DefaultParagraphFont"/>
    <w:uiPriority w:val="99"/>
    <w:semiHidden/>
    <w:unhideWhenUsed/>
    <w:rsid w:val="00A82E32"/>
    <w:rPr>
      <w:color w:val="605E5C"/>
      <w:shd w:val="clear" w:color="auto" w:fill="E1DFDD"/>
    </w:rPr>
  </w:style>
  <w:style w:type="character" w:styleId="CommentReference">
    <w:name w:val="annotation reference"/>
    <w:basedOn w:val="DefaultParagraphFont"/>
    <w:uiPriority w:val="99"/>
    <w:semiHidden/>
    <w:unhideWhenUsed/>
    <w:rsid w:val="00A82E32"/>
    <w:rPr>
      <w:sz w:val="16"/>
      <w:szCs w:val="16"/>
    </w:rPr>
  </w:style>
  <w:style w:type="paragraph" w:styleId="CommentText">
    <w:name w:val="annotation text"/>
    <w:basedOn w:val="Normal"/>
    <w:link w:val="CommentTextChar"/>
    <w:uiPriority w:val="99"/>
    <w:unhideWhenUsed/>
    <w:rsid w:val="00A82E32"/>
    <w:pPr>
      <w:spacing w:line="240" w:lineRule="auto"/>
    </w:pPr>
    <w:rPr>
      <w:sz w:val="20"/>
      <w:szCs w:val="20"/>
    </w:rPr>
  </w:style>
  <w:style w:type="character" w:customStyle="1" w:styleId="CommentTextChar">
    <w:name w:val="Comment Text Char"/>
    <w:basedOn w:val="DefaultParagraphFont"/>
    <w:link w:val="CommentText"/>
    <w:uiPriority w:val="99"/>
    <w:rsid w:val="00A82E32"/>
    <w:rPr>
      <w:sz w:val="20"/>
      <w:szCs w:val="20"/>
    </w:rPr>
  </w:style>
  <w:style w:type="paragraph" w:styleId="CommentSubject">
    <w:name w:val="annotation subject"/>
    <w:basedOn w:val="CommentText"/>
    <w:next w:val="CommentText"/>
    <w:link w:val="CommentSubjectChar"/>
    <w:uiPriority w:val="99"/>
    <w:semiHidden/>
    <w:unhideWhenUsed/>
    <w:rsid w:val="00A82E32"/>
    <w:rPr>
      <w:b/>
      <w:bCs/>
    </w:rPr>
  </w:style>
  <w:style w:type="character" w:customStyle="1" w:styleId="CommentSubjectChar">
    <w:name w:val="Comment Subject Char"/>
    <w:basedOn w:val="CommentTextChar"/>
    <w:link w:val="CommentSubject"/>
    <w:uiPriority w:val="99"/>
    <w:semiHidden/>
    <w:rsid w:val="00A82E32"/>
    <w:rPr>
      <w:b/>
      <w:bCs/>
      <w:sz w:val="20"/>
      <w:szCs w:val="20"/>
    </w:rPr>
  </w:style>
  <w:style w:type="character" w:styleId="FollowedHyperlink">
    <w:name w:val="FollowedHyperlink"/>
    <w:basedOn w:val="DefaultParagraphFont"/>
    <w:uiPriority w:val="99"/>
    <w:semiHidden/>
    <w:unhideWhenUsed/>
    <w:rsid w:val="006026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1891">
      <w:bodyDiv w:val="1"/>
      <w:marLeft w:val="0"/>
      <w:marRight w:val="0"/>
      <w:marTop w:val="0"/>
      <w:marBottom w:val="0"/>
      <w:divBdr>
        <w:top w:val="none" w:sz="0" w:space="0" w:color="auto"/>
        <w:left w:val="none" w:sz="0" w:space="0" w:color="auto"/>
        <w:bottom w:val="none" w:sz="0" w:space="0" w:color="auto"/>
        <w:right w:val="none" w:sz="0" w:space="0" w:color="auto"/>
      </w:divBdr>
    </w:div>
    <w:div w:id="11774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www.huncoteprimary.org/download/35/send/1685/accessibility-plan-2021-2024-2.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bracemat.org/policies" TargetMode="External"/><Relationship Id="rId7" Type="http://schemas.openxmlformats.org/officeDocument/2006/relationships/webSettings" Target="webSettings.xml"/><Relationship Id="rId12" Type="http://schemas.openxmlformats.org/officeDocument/2006/relationships/hyperlink" Target="https://www.leicestershire.gov.uk/education-and-children/special-educational-needs-and-disability" TargetMode="Externa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huncoteprimary.org/download/5/policies/3609/behaviour-policy-2021-24-final-update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huncoteprimary.org/download/5/policies/4278/send-policy-2023-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hyperlink" Target="https://www.huncoteprimary.org/download/5/policies/2144/complaints-polic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nita%20Devi\AD3\Consultancy%20Work\Optimus%20SEND\SEN%20Information%20Report\SEN%20Information%20Report%20template%20v2.0%20Anita%20Devi.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11A525-2F24-42A0-918E-FA8B8C380372}"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GB"/>
        </a:p>
      </dgm:t>
    </dgm:pt>
    <dgm:pt modelId="{2551B69F-4D2E-4489-95B5-F375E81DE330}">
      <dgm:prSet phldrT="[Text]"/>
      <dgm:spPr/>
      <dgm:t>
        <a:bodyPr/>
        <a:lstStyle/>
        <a:p>
          <a:pPr algn="ctr"/>
          <a:r>
            <a:rPr lang="en-GB"/>
            <a:t>Plan</a:t>
          </a:r>
        </a:p>
      </dgm:t>
    </dgm:pt>
    <dgm:pt modelId="{677D5597-50C3-49FA-A65E-318D86D9F5D8}" type="parTrans" cxnId="{A72229E5-A087-4A40-97DA-21A14A300596}">
      <dgm:prSet/>
      <dgm:spPr/>
      <dgm:t>
        <a:bodyPr/>
        <a:lstStyle/>
        <a:p>
          <a:pPr algn="ctr"/>
          <a:endParaRPr lang="en-GB"/>
        </a:p>
      </dgm:t>
    </dgm:pt>
    <dgm:pt modelId="{68281954-932F-4FB6-88A4-47D1FA15CD84}" type="sibTrans" cxnId="{A72229E5-A087-4A40-97DA-21A14A300596}">
      <dgm:prSet/>
      <dgm:spPr/>
      <dgm:t>
        <a:bodyPr/>
        <a:lstStyle/>
        <a:p>
          <a:pPr algn="ctr"/>
          <a:endParaRPr lang="en-GB"/>
        </a:p>
      </dgm:t>
    </dgm:pt>
    <dgm:pt modelId="{BB06E421-F019-43BE-8DF1-BCDB3715AC8A}">
      <dgm:prSet phldrT="[Text]"/>
      <dgm:spPr/>
      <dgm:t>
        <a:bodyPr/>
        <a:lstStyle/>
        <a:p>
          <a:pPr algn="ctr"/>
          <a:r>
            <a:rPr lang="en-GB"/>
            <a:t>Do</a:t>
          </a:r>
        </a:p>
      </dgm:t>
    </dgm:pt>
    <dgm:pt modelId="{BCAC5748-9504-4906-8C9E-7450410628FE}" type="parTrans" cxnId="{5A3F18FF-DF7B-4FF2-9F5E-C6398AF6BD9C}">
      <dgm:prSet/>
      <dgm:spPr/>
      <dgm:t>
        <a:bodyPr/>
        <a:lstStyle/>
        <a:p>
          <a:pPr algn="ctr"/>
          <a:endParaRPr lang="en-GB"/>
        </a:p>
      </dgm:t>
    </dgm:pt>
    <dgm:pt modelId="{522E8076-E4CB-49D6-BE21-81151C335A05}" type="sibTrans" cxnId="{5A3F18FF-DF7B-4FF2-9F5E-C6398AF6BD9C}">
      <dgm:prSet/>
      <dgm:spPr/>
      <dgm:t>
        <a:bodyPr/>
        <a:lstStyle/>
        <a:p>
          <a:pPr algn="ctr"/>
          <a:endParaRPr lang="en-GB"/>
        </a:p>
      </dgm:t>
    </dgm:pt>
    <dgm:pt modelId="{4D13B9C1-FCA5-4FD2-9B70-79FE4163F71A}">
      <dgm:prSet phldrT="[Text]"/>
      <dgm:spPr/>
      <dgm:t>
        <a:bodyPr/>
        <a:lstStyle/>
        <a:p>
          <a:pPr algn="ctr"/>
          <a:r>
            <a:rPr lang="en-GB"/>
            <a:t>Review</a:t>
          </a:r>
        </a:p>
      </dgm:t>
    </dgm:pt>
    <dgm:pt modelId="{BB2F63CA-2CA6-44AC-8410-48AE81332DB7}" type="parTrans" cxnId="{72AD9C04-6D95-45C4-A5C3-AF66742AD416}">
      <dgm:prSet/>
      <dgm:spPr/>
      <dgm:t>
        <a:bodyPr/>
        <a:lstStyle/>
        <a:p>
          <a:pPr algn="ctr"/>
          <a:endParaRPr lang="en-GB"/>
        </a:p>
      </dgm:t>
    </dgm:pt>
    <dgm:pt modelId="{1F5632B6-16A8-4AE1-B058-CD625018AF64}" type="sibTrans" cxnId="{72AD9C04-6D95-45C4-A5C3-AF66742AD416}">
      <dgm:prSet/>
      <dgm:spPr/>
      <dgm:t>
        <a:bodyPr/>
        <a:lstStyle/>
        <a:p>
          <a:pPr algn="ctr"/>
          <a:endParaRPr lang="en-GB"/>
        </a:p>
      </dgm:t>
    </dgm:pt>
    <dgm:pt modelId="{1C351E72-3353-423E-8C97-9DCF2E8CDEF0}">
      <dgm:prSet phldrT="[Text]"/>
      <dgm:spPr/>
      <dgm:t>
        <a:bodyPr/>
        <a:lstStyle/>
        <a:p>
          <a:pPr algn="ctr"/>
          <a:r>
            <a:rPr lang="en-GB"/>
            <a:t>Assess</a:t>
          </a:r>
        </a:p>
      </dgm:t>
    </dgm:pt>
    <dgm:pt modelId="{9954DE79-36ED-4640-A1FE-8546D5A9B940}" type="parTrans" cxnId="{E2C2E770-A752-4757-8660-42A5ECECC15D}">
      <dgm:prSet/>
      <dgm:spPr/>
      <dgm:t>
        <a:bodyPr/>
        <a:lstStyle/>
        <a:p>
          <a:pPr algn="ctr"/>
          <a:endParaRPr lang="en-GB"/>
        </a:p>
      </dgm:t>
    </dgm:pt>
    <dgm:pt modelId="{1A7626EB-8C75-47EF-8920-32A25363BC7F}" type="sibTrans" cxnId="{E2C2E770-A752-4757-8660-42A5ECECC15D}">
      <dgm:prSet/>
      <dgm:spPr/>
      <dgm:t>
        <a:bodyPr/>
        <a:lstStyle/>
        <a:p>
          <a:pPr algn="ctr"/>
          <a:endParaRPr lang="en-GB"/>
        </a:p>
      </dgm:t>
    </dgm:pt>
    <dgm:pt modelId="{DF137FA3-C389-42AC-9B22-10C9DFA54686}" type="pres">
      <dgm:prSet presAssocID="{BA11A525-2F24-42A0-918E-FA8B8C380372}" presName="cycle" presStyleCnt="0">
        <dgm:presLayoutVars>
          <dgm:dir/>
          <dgm:resizeHandles val="exact"/>
        </dgm:presLayoutVars>
      </dgm:prSet>
      <dgm:spPr/>
    </dgm:pt>
    <dgm:pt modelId="{2F5148F9-6AEF-4866-BB03-AC7D35DD4131}" type="pres">
      <dgm:prSet presAssocID="{2551B69F-4D2E-4489-95B5-F375E81DE330}" presName="dummy" presStyleCnt="0"/>
      <dgm:spPr/>
    </dgm:pt>
    <dgm:pt modelId="{396846D4-38E5-4EC7-AA95-32A50DEEA93A}" type="pres">
      <dgm:prSet presAssocID="{2551B69F-4D2E-4489-95B5-F375E81DE330}" presName="node" presStyleLbl="revTx" presStyleIdx="0" presStyleCnt="4">
        <dgm:presLayoutVars>
          <dgm:bulletEnabled val="1"/>
        </dgm:presLayoutVars>
      </dgm:prSet>
      <dgm:spPr/>
    </dgm:pt>
    <dgm:pt modelId="{39DA2CD6-12BF-4768-99A5-268F088057C4}" type="pres">
      <dgm:prSet presAssocID="{68281954-932F-4FB6-88A4-47D1FA15CD84}" presName="sibTrans" presStyleLbl="node1" presStyleIdx="0" presStyleCnt="4"/>
      <dgm:spPr/>
    </dgm:pt>
    <dgm:pt modelId="{A74CD60A-1BD8-42FF-88BC-87CC863C74BD}" type="pres">
      <dgm:prSet presAssocID="{BB06E421-F019-43BE-8DF1-BCDB3715AC8A}" presName="dummy" presStyleCnt="0"/>
      <dgm:spPr/>
    </dgm:pt>
    <dgm:pt modelId="{98453A64-5E4B-46E1-B3E2-9DF1B66364DB}" type="pres">
      <dgm:prSet presAssocID="{BB06E421-F019-43BE-8DF1-BCDB3715AC8A}" presName="node" presStyleLbl="revTx" presStyleIdx="1" presStyleCnt="4">
        <dgm:presLayoutVars>
          <dgm:bulletEnabled val="1"/>
        </dgm:presLayoutVars>
      </dgm:prSet>
      <dgm:spPr/>
    </dgm:pt>
    <dgm:pt modelId="{BFF8BDF7-6F51-4FD2-9AB5-AD9CD13B0420}" type="pres">
      <dgm:prSet presAssocID="{522E8076-E4CB-49D6-BE21-81151C335A05}" presName="sibTrans" presStyleLbl="node1" presStyleIdx="1" presStyleCnt="4"/>
      <dgm:spPr/>
    </dgm:pt>
    <dgm:pt modelId="{2E048EA5-071A-40A0-86CF-301070F262CB}" type="pres">
      <dgm:prSet presAssocID="{4D13B9C1-FCA5-4FD2-9B70-79FE4163F71A}" presName="dummy" presStyleCnt="0"/>
      <dgm:spPr/>
    </dgm:pt>
    <dgm:pt modelId="{9EED7E84-95D2-410A-852E-E307807ADD3B}" type="pres">
      <dgm:prSet presAssocID="{4D13B9C1-FCA5-4FD2-9B70-79FE4163F71A}" presName="node" presStyleLbl="revTx" presStyleIdx="2" presStyleCnt="4">
        <dgm:presLayoutVars>
          <dgm:bulletEnabled val="1"/>
        </dgm:presLayoutVars>
      </dgm:prSet>
      <dgm:spPr/>
    </dgm:pt>
    <dgm:pt modelId="{21C28455-A06C-4D2E-9C7D-5A1389191F12}" type="pres">
      <dgm:prSet presAssocID="{1F5632B6-16A8-4AE1-B058-CD625018AF64}" presName="sibTrans" presStyleLbl="node1" presStyleIdx="2" presStyleCnt="4"/>
      <dgm:spPr/>
    </dgm:pt>
    <dgm:pt modelId="{1311E5F8-DEBF-43DF-B43A-68515ACC1340}" type="pres">
      <dgm:prSet presAssocID="{1C351E72-3353-423E-8C97-9DCF2E8CDEF0}" presName="dummy" presStyleCnt="0"/>
      <dgm:spPr/>
    </dgm:pt>
    <dgm:pt modelId="{07180D36-4BC4-4794-9541-FAD93F15848E}" type="pres">
      <dgm:prSet presAssocID="{1C351E72-3353-423E-8C97-9DCF2E8CDEF0}" presName="node" presStyleLbl="revTx" presStyleIdx="3" presStyleCnt="4">
        <dgm:presLayoutVars>
          <dgm:bulletEnabled val="1"/>
        </dgm:presLayoutVars>
      </dgm:prSet>
      <dgm:spPr/>
    </dgm:pt>
    <dgm:pt modelId="{E7227198-0769-4F2E-BAA1-7E7C129DC92B}" type="pres">
      <dgm:prSet presAssocID="{1A7626EB-8C75-47EF-8920-32A25363BC7F}" presName="sibTrans" presStyleLbl="node1" presStyleIdx="3" presStyleCnt="4"/>
      <dgm:spPr/>
    </dgm:pt>
  </dgm:ptLst>
  <dgm:cxnLst>
    <dgm:cxn modelId="{72AD9C04-6D95-45C4-A5C3-AF66742AD416}" srcId="{BA11A525-2F24-42A0-918E-FA8B8C380372}" destId="{4D13B9C1-FCA5-4FD2-9B70-79FE4163F71A}" srcOrd="2" destOrd="0" parTransId="{BB2F63CA-2CA6-44AC-8410-48AE81332DB7}" sibTransId="{1F5632B6-16A8-4AE1-B058-CD625018AF64}"/>
    <dgm:cxn modelId="{969C5320-D16A-4A8F-95D1-40F9D5E5BD43}" type="presOf" srcId="{4D13B9C1-FCA5-4FD2-9B70-79FE4163F71A}" destId="{9EED7E84-95D2-410A-852E-E307807ADD3B}" srcOrd="0" destOrd="0" presId="urn:microsoft.com/office/officeart/2005/8/layout/cycle1"/>
    <dgm:cxn modelId="{08E90130-0A01-4E27-936B-8E9C121A7356}" type="presOf" srcId="{522E8076-E4CB-49D6-BE21-81151C335A05}" destId="{BFF8BDF7-6F51-4FD2-9AB5-AD9CD13B0420}" srcOrd="0" destOrd="0" presId="urn:microsoft.com/office/officeart/2005/8/layout/cycle1"/>
    <dgm:cxn modelId="{4532FD3A-D6C2-4945-A99F-B1354EB9CEDB}" type="presOf" srcId="{68281954-932F-4FB6-88A4-47D1FA15CD84}" destId="{39DA2CD6-12BF-4768-99A5-268F088057C4}" srcOrd="0" destOrd="0" presId="urn:microsoft.com/office/officeart/2005/8/layout/cycle1"/>
    <dgm:cxn modelId="{D8444B41-9E28-4E82-9FC9-70ABBB8988AB}" type="presOf" srcId="{1A7626EB-8C75-47EF-8920-32A25363BC7F}" destId="{E7227198-0769-4F2E-BAA1-7E7C129DC92B}" srcOrd="0" destOrd="0" presId="urn:microsoft.com/office/officeart/2005/8/layout/cycle1"/>
    <dgm:cxn modelId="{F9CE966B-2A7C-485A-8FBA-819662FA6B1E}" type="presOf" srcId="{2551B69F-4D2E-4489-95B5-F375E81DE330}" destId="{396846D4-38E5-4EC7-AA95-32A50DEEA93A}" srcOrd="0" destOrd="0" presId="urn:microsoft.com/office/officeart/2005/8/layout/cycle1"/>
    <dgm:cxn modelId="{E2C2E770-A752-4757-8660-42A5ECECC15D}" srcId="{BA11A525-2F24-42A0-918E-FA8B8C380372}" destId="{1C351E72-3353-423E-8C97-9DCF2E8CDEF0}" srcOrd="3" destOrd="0" parTransId="{9954DE79-36ED-4640-A1FE-8546D5A9B940}" sibTransId="{1A7626EB-8C75-47EF-8920-32A25363BC7F}"/>
    <dgm:cxn modelId="{9A2F7256-B4AF-43DF-A0F5-D46C8CAD2CED}" type="presOf" srcId="{1F5632B6-16A8-4AE1-B058-CD625018AF64}" destId="{21C28455-A06C-4D2E-9C7D-5A1389191F12}" srcOrd="0" destOrd="0" presId="urn:microsoft.com/office/officeart/2005/8/layout/cycle1"/>
    <dgm:cxn modelId="{D118A5B4-07B4-413B-A57C-AC03FA142E51}" type="presOf" srcId="{BA11A525-2F24-42A0-918E-FA8B8C380372}" destId="{DF137FA3-C389-42AC-9B22-10C9DFA54686}" srcOrd="0" destOrd="0" presId="urn:microsoft.com/office/officeart/2005/8/layout/cycle1"/>
    <dgm:cxn modelId="{288CB3C1-4592-45A8-AF86-802DF537A941}" type="presOf" srcId="{1C351E72-3353-423E-8C97-9DCF2E8CDEF0}" destId="{07180D36-4BC4-4794-9541-FAD93F15848E}" srcOrd="0" destOrd="0" presId="urn:microsoft.com/office/officeart/2005/8/layout/cycle1"/>
    <dgm:cxn modelId="{A72229E5-A087-4A40-97DA-21A14A300596}" srcId="{BA11A525-2F24-42A0-918E-FA8B8C380372}" destId="{2551B69F-4D2E-4489-95B5-F375E81DE330}" srcOrd="0" destOrd="0" parTransId="{677D5597-50C3-49FA-A65E-318D86D9F5D8}" sibTransId="{68281954-932F-4FB6-88A4-47D1FA15CD84}"/>
    <dgm:cxn modelId="{BE41E1F0-FB05-46E9-9E76-6608C9AE1174}" type="presOf" srcId="{BB06E421-F019-43BE-8DF1-BCDB3715AC8A}" destId="{98453A64-5E4B-46E1-B3E2-9DF1B66364DB}" srcOrd="0" destOrd="0" presId="urn:microsoft.com/office/officeart/2005/8/layout/cycle1"/>
    <dgm:cxn modelId="{5A3F18FF-DF7B-4FF2-9F5E-C6398AF6BD9C}" srcId="{BA11A525-2F24-42A0-918E-FA8B8C380372}" destId="{BB06E421-F019-43BE-8DF1-BCDB3715AC8A}" srcOrd="1" destOrd="0" parTransId="{BCAC5748-9504-4906-8C9E-7450410628FE}" sibTransId="{522E8076-E4CB-49D6-BE21-81151C335A05}"/>
    <dgm:cxn modelId="{B7E3D5C7-AE4F-449E-A99D-26A58D61A456}" type="presParOf" srcId="{DF137FA3-C389-42AC-9B22-10C9DFA54686}" destId="{2F5148F9-6AEF-4866-BB03-AC7D35DD4131}" srcOrd="0" destOrd="0" presId="urn:microsoft.com/office/officeart/2005/8/layout/cycle1"/>
    <dgm:cxn modelId="{DDEA30BB-54FB-4F35-924E-24D83ABE25ED}" type="presParOf" srcId="{DF137FA3-C389-42AC-9B22-10C9DFA54686}" destId="{396846D4-38E5-4EC7-AA95-32A50DEEA93A}" srcOrd="1" destOrd="0" presId="urn:microsoft.com/office/officeart/2005/8/layout/cycle1"/>
    <dgm:cxn modelId="{8FF7E66E-C78B-4F6D-A3B5-5B9E741DD252}" type="presParOf" srcId="{DF137FA3-C389-42AC-9B22-10C9DFA54686}" destId="{39DA2CD6-12BF-4768-99A5-268F088057C4}" srcOrd="2" destOrd="0" presId="urn:microsoft.com/office/officeart/2005/8/layout/cycle1"/>
    <dgm:cxn modelId="{E4EF5E7A-9F81-41CF-985D-2348F1D9B280}" type="presParOf" srcId="{DF137FA3-C389-42AC-9B22-10C9DFA54686}" destId="{A74CD60A-1BD8-42FF-88BC-87CC863C74BD}" srcOrd="3" destOrd="0" presId="urn:microsoft.com/office/officeart/2005/8/layout/cycle1"/>
    <dgm:cxn modelId="{D0869C68-AEE0-4CA5-8B92-AA522C5F9408}" type="presParOf" srcId="{DF137FA3-C389-42AC-9B22-10C9DFA54686}" destId="{98453A64-5E4B-46E1-B3E2-9DF1B66364DB}" srcOrd="4" destOrd="0" presId="urn:microsoft.com/office/officeart/2005/8/layout/cycle1"/>
    <dgm:cxn modelId="{8084684E-F72F-4278-961F-FC324094BDCE}" type="presParOf" srcId="{DF137FA3-C389-42AC-9B22-10C9DFA54686}" destId="{BFF8BDF7-6F51-4FD2-9AB5-AD9CD13B0420}" srcOrd="5" destOrd="0" presId="urn:microsoft.com/office/officeart/2005/8/layout/cycle1"/>
    <dgm:cxn modelId="{EDEA06FD-6CD7-4575-9BF7-071A1360E199}" type="presParOf" srcId="{DF137FA3-C389-42AC-9B22-10C9DFA54686}" destId="{2E048EA5-071A-40A0-86CF-301070F262CB}" srcOrd="6" destOrd="0" presId="urn:microsoft.com/office/officeart/2005/8/layout/cycle1"/>
    <dgm:cxn modelId="{4D8E52F2-2EE0-4508-916E-7CEC47B06F35}" type="presParOf" srcId="{DF137FA3-C389-42AC-9B22-10C9DFA54686}" destId="{9EED7E84-95D2-410A-852E-E307807ADD3B}" srcOrd="7" destOrd="0" presId="urn:microsoft.com/office/officeart/2005/8/layout/cycle1"/>
    <dgm:cxn modelId="{774E8FB8-EA3B-4EC0-8CA2-BFFB7E5B1AAC}" type="presParOf" srcId="{DF137FA3-C389-42AC-9B22-10C9DFA54686}" destId="{21C28455-A06C-4D2E-9C7D-5A1389191F12}" srcOrd="8" destOrd="0" presId="urn:microsoft.com/office/officeart/2005/8/layout/cycle1"/>
    <dgm:cxn modelId="{94CEA5C1-AA37-44A8-9882-8D9A9F9E03E1}" type="presParOf" srcId="{DF137FA3-C389-42AC-9B22-10C9DFA54686}" destId="{1311E5F8-DEBF-43DF-B43A-68515ACC1340}" srcOrd="9" destOrd="0" presId="urn:microsoft.com/office/officeart/2005/8/layout/cycle1"/>
    <dgm:cxn modelId="{EB33D087-5264-465A-A48B-EDE4F6683248}" type="presParOf" srcId="{DF137FA3-C389-42AC-9B22-10C9DFA54686}" destId="{07180D36-4BC4-4794-9541-FAD93F15848E}" srcOrd="10" destOrd="0" presId="urn:microsoft.com/office/officeart/2005/8/layout/cycle1"/>
    <dgm:cxn modelId="{08648497-DDFD-4F48-BECA-160B1FC640A3}" type="presParOf" srcId="{DF137FA3-C389-42AC-9B22-10C9DFA54686}" destId="{E7227198-0769-4F2E-BAA1-7E7C129DC92B}" srcOrd="11" destOrd="0" presId="urn:microsoft.com/office/officeart/2005/8/layout/cycl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6846D4-38E5-4EC7-AA95-32A50DEEA93A}">
      <dsp:nvSpPr>
        <dsp:cNvPr id="0" name=""/>
        <dsp:cNvSpPr/>
      </dsp:nvSpPr>
      <dsp:spPr>
        <a:xfrm>
          <a:off x="2920057" y="33506"/>
          <a:ext cx="532586" cy="5325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Plan</a:t>
          </a:r>
        </a:p>
      </dsp:txBody>
      <dsp:txXfrm>
        <a:off x="2920057" y="33506"/>
        <a:ext cx="532586" cy="532586"/>
      </dsp:txXfrm>
    </dsp:sp>
    <dsp:sp modelId="{39DA2CD6-12BF-4768-99A5-268F088057C4}">
      <dsp:nvSpPr>
        <dsp:cNvPr id="0" name=""/>
        <dsp:cNvSpPr/>
      </dsp:nvSpPr>
      <dsp:spPr>
        <a:xfrm>
          <a:off x="1980986" y="-213"/>
          <a:ext cx="1505377" cy="1505377"/>
        </a:xfrm>
        <a:prstGeom prst="circularArrow">
          <a:avLst>
            <a:gd name="adj1" fmla="val 6899"/>
            <a:gd name="adj2" fmla="val 465100"/>
            <a:gd name="adj3" fmla="val 550477"/>
            <a:gd name="adj4" fmla="val 20584424"/>
            <a:gd name="adj5" fmla="val 804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453A64-5E4B-46E1-B3E2-9DF1B66364DB}">
      <dsp:nvSpPr>
        <dsp:cNvPr id="0" name=""/>
        <dsp:cNvSpPr/>
      </dsp:nvSpPr>
      <dsp:spPr>
        <a:xfrm>
          <a:off x="2920057" y="938857"/>
          <a:ext cx="532586" cy="5325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Do</a:t>
          </a:r>
        </a:p>
      </dsp:txBody>
      <dsp:txXfrm>
        <a:off x="2920057" y="938857"/>
        <a:ext cx="532586" cy="532586"/>
      </dsp:txXfrm>
    </dsp:sp>
    <dsp:sp modelId="{BFF8BDF7-6F51-4FD2-9AB5-AD9CD13B0420}">
      <dsp:nvSpPr>
        <dsp:cNvPr id="0" name=""/>
        <dsp:cNvSpPr/>
      </dsp:nvSpPr>
      <dsp:spPr>
        <a:xfrm>
          <a:off x="1980986" y="-213"/>
          <a:ext cx="1505377" cy="1505377"/>
        </a:xfrm>
        <a:prstGeom prst="circularArrow">
          <a:avLst>
            <a:gd name="adj1" fmla="val 6899"/>
            <a:gd name="adj2" fmla="val 465100"/>
            <a:gd name="adj3" fmla="val 5950477"/>
            <a:gd name="adj4" fmla="val 4384424"/>
            <a:gd name="adj5" fmla="val 804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ED7E84-95D2-410A-852E-E307807ADD3B}">
      <dsp:nvSpPr>
        <dsp:cNvPr id="0" name=""/>
        <dsp:cNvSpPr/>
      </dsp:nvSpPr>
      <dsp:spPr>
        <a:xfrm>
          <a:off x="2014706" y="938857"/>
          <a:ext cx="532586" cy="5325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Review</a:t>
          </a:r>
        </a:p>
      </dsp:txBody>
      <dsp:txXfrm>
        <a:off x="2014706" y="938857"/>
        <a:ext cx="532586" cy="532586"/>
      </dsp:txXfrm>
    </dsp:sp>
    <dsp:sp modelId="{21C28455-A06C-4D2E-9C7D-5A1389191F12}">
      <dsp:nvSpPr>
        <dsp:cNvPr id="0" name=""/>
        <dsp:cNvSpPr/>
      </dsp:nvSpPr>
      <dsp:spPr>
        <a:xfrm>
          <a:off x="1980986" y="-213"/>
          <a:ext cx="1505377" cy="1505377"/>
        </a:xfrm>
        <a:prstGeom prst="circularArrow">
          <a:avLst>
            <a:gd name="adj1" fmla="val 6899"/>
            <a:gd name="adj2" fmla="val 465100"/>
            <a:gd name="adj3" fmla="val 11350477"/>
            <a:gd name="adj4" fmla="val 9784424"/>
            <a:gd name="adj5" fmla="val 804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180D36-4BC4-4794-9541-FAD93F15848E}">
      <dsp:nvSpPr>
        <dsp:cNvPr id="0" name=""/>
        <dsp:cNvSpPr/>
      </dsp:nvSpPr>
      <dsp:spPr>
        <a:xfrm>
          <a:off x="2014706" y="33506"/>
          <a:ext cx="532586" cy="5325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a:t>Assess</a:t>
          </a:r>
        </a:p>
      </dsp:txBody>
      <dsp:txXfrm>
        <a:off x="2014706" y="33506"/>
        <a:ext cx="532586" cy="532586"/>
      </dsp:txXfrm>
    </dsp:sp>
    <dsp:sp modelId="{E7227198-0769-4F2E-BAA1-7E7C129DC92B}">
      <dsp:nvSpPr>
        <dsp:cNvPr id="0" name=""/>
        <dsp:cNvSpPr/>
      </dsp:nvSpPr>
      <dsp:spPr>
        <a:xfrm>
          <a:off x="1980986" y="-213"/>
          <a:ext cx="1505377" cy="1505377"/>
        </a:xfrm>
        <a:prstGeom prst="circularArrow">
          <a:avLst>
            <a:gd name="adj1" fmla="val 6899"/>
            <a:gd name="adj2" fmla="val 465100"/>
            <a:gd name="adj3" fmla="val 16750477"/>
            <a:gd name="adj4" fmla="val 15184424"/>
            <a:gd name="adj5" fmla="val 804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47423886AAB4F8F5F185DE6A2F4F3" ma:contentTypeVersion="19" ma:contentTypeDescription="Create a new document." ma:contentTypeScope="" ma:versionID="b7aa2e81b1d560d4f55f46bf38006ee2">
  <xsd:schema xmlns:xsd="http://www.w3.org/2001/XMLSchema" xmlns:xs="http://www.w3.org/2001/XMLSchema" xmlns:p="http://schemas.microsoft.com/office/2006/metadata/properties" xmlns:ns2="5b93c9bf-5da4-4acb-b147-642714f3cd42" xmlns:ns3="e3ada34e-1d8d-4bd0-8d3b-678c19839204" targetNamespace="http://schemas.microsoft.com/office/2006/metadata/properties" ma:root="true" ma:fieldsID="354dc6177bc873021a97f860a9a01e95" ns2:_="" ns3:_="">
    <xsd:import namespace="5b93c9bf-5da4-4acb-b147-642714f3cd42"/>
    <xsd:import namespace="e3ada34e-1d8d-4bd0-8d3b-678c198392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3c9bf-5da4-4acb-b147-642714f3c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a34e-1d8d-4bd0-8d3b-678c198392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b5d8c0d-1d64-4c6c-8ada-4d5c9e050d37}" ma:internalName="TaxCatchAll" ma:showField="CatchAllData" ma:web="e3ada34e-1d8d-4bd0-8d3b-678c19839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ada34e-1d8d-4bd0-8d3b-678c19839204" xsi:nil="true"/>
    <lcf76f155ced4ddcb4097134ff3c332f xmlns="5b93c9bf-5da4-4acb-b147-642714f3cd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A76568-79FD-4C05-B9F8-6A806B7D9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3c9bf-5da4-4acb-b147-642714f3cd42"/>
    <ds:schemaRef ds:uri="e3ada34e-1d8d-4bd0-8d3b-678c19839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462A7-DFE5-4E98-8DCB-78DC2DFD4E66}">
  <ds:schemaRefs>
    <ds:schemaRef ds:uri="http://schemas.microsoft.com/sharepoint/v3/contenttype/forms"/>
  </ds:schemaRefs>
</ds:datastoreItem>
</file>

<file path=customXml/itemProps3.xml><?xml version="1.0" encoding="utf-8"?>
<ds:datastoreItem xmlns:ds="http://schemas.openxmlformats.org/officeDocument/2006/customXml" ds:itemID="{5C34B8D6-2C99-43E4-956B-A36BD1BC8E07}">
  <ds:schemaRefs>
    <ds:schemaRef ds:uri="http://schemas.microsoft.com/office/2006/metadata/properties"/>
    <ds:schemaRef ds:uri="http://schemas.microsoft.com/office/infopath/2007/PartnerControls"/>
    <ds:schemaRef ds:uri="e3ada34e-1d8d-4bd0-8d3b-678c19839204"/>
    <ds:schemaRef ds:uri="5b93c9bf-5da4-4acb-b147-642714f3cd42"/>
  </ds:schemaRefs>
</ds:datastoreItem>
</file>

<file path=docProps/app.xml><?xml version="1.0" encoding="utf-8"?>
<Properties xmlns="http://schemas.openxmlformats.org/officeDocument/2006/extended-properties" xmlns:vt="http://schemas.openxmlformats.org/officeDocument/2006/docPropsVTypes">
  <Template>SEN Information Report template v2.0 Anita Devi</Template>
  <TotalTime>88</TotalTime>
  <Pages>7</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Devi</dc:creator>
  <cp:lastModifiedBy>S Houghton // Huncote // Staff</cp:lastModifiedBy>
  <cp:revision>45</cp:revision>
  <cp:lastPrinted>2022-06-21T08:20:00Z</cp:lastPrinted>
  <dcterms:created xsi:type="dcterms:W3CDTF">2024-06-30T13:54:00Z</dcterms:created>
  <dcterms:modified xsi:type="dcterms:W3CDTF">2024-09-17T14:04:00Z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0x010100E2B47423886AAB4F8F5F185DE6A2F4F3</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